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F0A78" w14:textId="77777777" w:rsidR="007F558D" w:rsidRPr="00841E6E" w:rsidRDefault="007F558D" w:rsidP="00841E6E">
      <w:pPr>
        <w:spacing w:after="0" w:line="240" w:lineRule="auto"/>
        <w:jc w:val="center"/>
        <w:rPr>
          <w:rFonts w:ascii="Times New Roman" w:hAnsi="Times New Roman" w:cs="Times New Roman"/>
          <w:b/>
          <w:bCs/>
          <w:sz w:val="24"/>
          <w:szCs w:val="24"/>
        </w:rPr>
      </w:pPr>
      <w:r w:rsidRPr="00841E6E">
        <w:rPr>
          <w:rFonts w:ascii="Times New Roman" w:hAnsi="Times New Roman" w:cs="Times New Roman"/>
          <w:b/>
          <w:bCs/>
          <w:sz w:val="24"/>
          <w:szCs w:val="24"/>
        </w:rPr>
        <w:t>TERMO DE REFERÊNCIA</w:t>
      </w:r>
    </w:p>
    <w:p w14:paraId="0E9191BC" w14:textId="77777777" w:rsidR="007F558D" w:rsidRPr="00841E6E" w:rsidRDefault="007F558D" w:rsidP="00841E6E">
      <w:pPr>
        <w:spacing w:after="0" w:line="240" w:lineRule="auto"/>
        <w:jc w:val="center"/>
        <w:rPr>
          <w:rFonts w:ascii="Times New Roman" w:hAnsi="Times New Roman" w:cs="Times New Roman"/>
          <w:b/>
          <w:bCs/>
          <w:sz w:val="24"/>
          <w:szCs w:val="24"/>
        </w:rPr>
      </w:pPr>
    </w:p>
    <w:p w14:paraId="3E5B60A9" w14:textId="77777777" w:rsidR="00E879FE" w:rsidRPr="00841E6E" w:rsidRDefault="00BC3514" w:rsidP="000D2BEC">
      <w:pPr>
        <w:pStyle w:val="PargrafodaLista"/>
        <w:numPr>
          <w:ilvl w:val="0"/>
          <w:numId w:val="4"/>
        </w:numPr>
        <w:shd w:val="clear" w:color="auto" w:fill="C6D9F1"/>
        <w:tabs>
          <w:tab w:val="left" w:pos="284"/>
        </w:tabs>
        <w:ind w:left="0" w:firstLine="0"/>
        <w:rPr>
          <w:rFonts w:ascii="Times New Roman" w:eastAsia="Times New Roman" w:hAnsi="Times New Roman"/>
          <w:b/>
          <w:bCs/>
          <w:iCs/>
          <w:sz w:val="24"/>
          <w:szCs w:val="24"/>
          <w:lang w:eastAsia="pt-BR"/>
        </w:rPr>
      </w:pPr>
      <w:r w:rsidRPr="00841E6E">
        <w:rPr>
          <w:rFonts w:ascii="Times New Roman" w:eastAsia="Times New Roman" w:hAnsi="Times New Roman"/>
          <w:b/>
          <w:bCs/>
          <w:iCs/>
          <w:sz w:val="24"/>
          <w:szCs w:val="24"/>
          <w:lang w:eastAsia="pt-BR"/>
        </w:rPr>
        <w:t>INTRODUÇÃO</w:t>
      </w:r>
    </w:p>
    <w:p w14:paraId="4995CE04" w14:textId="77777777" w:rsidR="00841E6E" w:rsidRPr="00841E6E" w:rsidRDefault="00841E6E" w:rsidP="00841E6E">
      <w:pPr>
        <w:pStyle w:val="PargrafodaLista"/>
        <w:spacing w:after="0" w:line="240" w:lineRule="auto"/>
        <w:ind w:left="0"/>
        <w:jc w:val="both"/>
        <w:rPr>
          <w:rFonts w:ascii="Times New Roman" w:hAnsi="Times New Roman"/>
          <w:sz w:val="24"/>
          <w:szCs w:val="24"/>
        </w:rPr>
      </w:pPr>
    </w:p>
    <w:p w14:paraId="300BCF57" w14:textId="58D58E8C" w:rsidR="007F558D" w:rsidRPr="00D13848" w:rsidRDefault="00CA58B7" w:rsidP="00D13848">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D13848">
        <w:rPr>
          <w:rFonts w:ascii="Times New Roman" w:hAnsi="Times New Roman"/>
          <w:sz w:val="24"/>
          <w:szCs w:val="24"/>
        </w:rPr>
        <w:t>CONTRATAÇÃO DE EMPRESA DE ENGENHARIA PARA EXECUÇÃO DE SERVIÇOS DE RECUPERAÇÃO DE ESTRUTURA EM MADEIRA DA PONTE DE ACESSO A COMUNIDADE DO DISTRITO DE CARAMURU NO MUNICIPIO DE CARPINA-PE</w:t>
      </w:r>
      <w:r w:rsidR="007F558D" w:rsidRPr="00D13848">
        <w:rPr>
          <w:rFonts w:ascii="Times New Roman" w:hAnsi="Times New Roman"/>
          <w:sz w:val="24"/>
          <w:szCs w:val="24"/>
        </w:rPr>
        <w:t>, conforme condições e exigências estabelecidas neste instrumento.</w:t>
      </w:r>
    </w:p>
    <w:p w14:paraId="0F1F8BC7" w14:textId="77777777" w:rsidR="00BB6D11" w:rsidRPr="00841E6E" w:rsidRDefault="00BB6D11" w:rsidP="00841E6E">
      <w:pPr>
        <w:spacing w:after="0" w:line="240" w:lineRule="auto"/>
        <w:jc w:val="both"/>
        <w:rPr>
          <w:rFonts w:ascii="Times New Roman" w:hAnsi="Times New Roman" w:cs="Times New Roman"/>
          <w:sz w:val="24"/>
          <w:szCs w:val="24"/>
        </w:rPr>
      </w:pPr>
    </w:p>
    <w:tbl>
      <w:tblPr>
        <w:tblW w:w="941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3685"/>
        <w:gridCol w:w="851"/>
        <w:gridCol w:w="949"/>
        <w:gridCol w:w="1602"/>
        <w:gridCol w:w="1560"/>
      </w:tblGrid>
      <w:tr w:rsidR="0017408E" w:rsidRPr="00EF3C25" w14:paraId="7BA18637" w14:textId="76369A5D" w:rsidTr="0017408E">
        <w:trPr>
          <w:trHeight w:val="20"/>
        </w:trPr>
        <w:tc>
          <w:tcPr>
            <w:tcW w:w="766" w:type="dxa"/>
            <w:shd w:val="clear" w:color="000000" w:fill="BFBFBF"/>
            <w:noWrap/>
            <w:vAlign w:val="center"/>
            <w:hideMark/>
          </w:tcPr>
          <w:p w14:paraId="48420046" w14:textId="77777777" w:rsidR="0017408E" w:rsidRPr="00EF3C25" w:rsidRDefault="0017408E" w:rsidP="00EF3C25">
            <w:pPr>
              <w:spacing w:after="0" w:line="240" w:lineRule="auto"/>
              <w:jc w:val="center"/>
              <w:rPr>
                <w:rFonts w:ascii="Times New Roman" w:eastAsia="Times New Roman" w:hAnsi="Times New Roman" w:cs="Times New Roman"/>
                <w:lang w:eastAsia="pt-BR"/>
              </w:rPr>
            </w:pPr>
            <w:r w:rsidRPr="00EF3C25">
              <w:rPr>
                <w:rFonts w:ascii="Times New Roman" w:eastAsia="Times New Roman" w:hAnsi="Times New Roman" w:cs="Times New Roman"/>
                <w:lang w:eastAsia="pt-BR"/>
              </w:rPr>
              <w:t>ITEM</w:t>
            </w:r>
          </w:p>
        </w:tc>
        <w:tc>
          <w:tcPr>
            <w:tcW w:w="3685" w:type="dxa"/>
            <w:shd w:val="clear" w:color="000000" w:fill="BFBFBF"/>
            <w:noWrap/>
            <w:vAlign w:val="center"/>
            <w:hideMark/>
          </w:tcPr>
          <w:p w14:paraId="27115300" w14:textId="77777777" w:rsidR="0017408E" w:rsidRPr="00EF3C25" w:rsidRDefault="0017408E" w:rsidP="00EF3C25">
            <w:pPr>
              <w:spacing w:after="0" w:line="240" w:lineRule="auto"/>
              <w:jc w:val="center"/>
              <w:rPr>
                <w:rFonts w:ascii="Times New Roman" w:eastAsia="Times New Roman" w:hAnsi="Times New Roman" w:cs="Times New Roman"/>
                <w:lang w:eastAsia="pt-BR"/>
              </w:rPr>
            </w:pPr>
            <w:r w:rsidRPr="00EF3C25">
              <w:rPr>
                <w:rFonts w:ascii="Times New Roman" w:eastAsia="Times New Roman" w:hAnsi="Times New Roman" w:cs="Times New Roman"/>
                <w:lang w:eastAsia="pt-BR"/>
              </w:rPr>
              <w:t>DESCRIÇÃO</w:t>
            </w:r>
          </w:p>
        </w:tc>
        <w:tc>
          <w:tcPr>
            <w:tcW w:w="851" w:type="dxa"/>
            <w:shd w:val="clear" w:color="000000" w:fill="BFBFBF"/>
            <w:noWrap/>
            <w:vAlign w:val="center"/>
            <w:hideMark/>
          </w:tcPr>
          <w:p w14:paraId="5EA9EB1C" w14:textId="77777777" w:rsidR="0017408E" w:rsidRPr="00EF3C25" w:rsidRDefault="0017408E" w:rsidP="00EF3C25">
            <w:pPr>
              <w:spacing w:after="0" w:line="240" w:lineRule="auto"/>
              <w:jc w:val="center"/>
              <w:rPr>
                <w:rFonts w:ascii="Times New Roman" w:eastAsia="Times New Roman" w:hAnsi="Times New Roman" w:cs="Times New Roman"/>
                <w:lang w:eastAsia="pt-BR"/>
              </w:rPr>
            </w:pPr>
            <w:r w:rsidRPr="00EF3C25">
              <w:rPr>
                <w:rFonts w:ascii="Times New Roman" w:eastAsia="Times New Roman" w:hAnsi="Times New Roman" w:cs="Times New Roman"/>
                <w:lang w:eastAsia="pt-BR"/>
              </w:rPr>
              <w:t>UNID.</w:t>
            </w:r>
          </w:p>
        </w:tc>
        <w:tc>
          <w:tcPr>
            <w:tcW w:w="850" w:type="dxa"/>
            <w:shd w:val="clear" w:color="000000" w:fill="BFBFBF"/>
            <w:noWrap/>
            <w:vAlign w:val="center"/>
            <w:hideMark/>
          </w:tcPr>
          <w:p w14:paraId="37AD6F48" w14:textId="77777777" w:rsidR="0017408E" w:rsidRPr="00EF3C25" w:rsidRDefault="0017408E" w:rsidP="00EF3C25">
            <w:pPr>
              <w:spacing w:after="0" w:line="240" w:lineRule="auto"/>
              <w:jc w:val="center"/>
              <w:rPr>
                <w:rFonts w:ascii="Times New Roman" w:eastAsia="Times New Roman" w:hAnsi="Times New Roman" w:cs="Times New Roman"/>
                <w:lang w:eastAsia="pt-BR"/>
              </w:rPr>
            </w:pPr>
            <w:r w:rsidRPr="00EF3C25">
              <w:rPr>
                <w:rFonts w:ascii="Times New Roman" w:eastAsia="Times New Roman" w:hAnsi="Times New Roman" w:cs="Times New Roman"/>
                <w:lang w:eastAsia="pt-BR"/>
              </w:rPr>
              <w:t>QUANT.</w:t>
            </w:r>
          </w:p>
        </w:tc>
        <w:tc>
          <w:tcPr>
            <w:tcW w:w="1701" w:type="dxa"/>
            <w:shd w:val="clear" w:color="000000" w:fill="BFBFBF"/>
            <w:vAlign w:val="center"/>
            <w:hideMark/>
          </w:tcPr>
          <w:p w14:paraId="1392FC65" w14:textId="77777777" w:rsidR="0017408E" w:rsidRPr="00EF3C25" w:rsidRDefault="0017408E" w:rsidP="00EF3C25">
            <w:pPr>
              <w:spacing w:after="0" w:line="240" w:lineRule="auto"/>
              <w:jc w:val="center"/>
              <w:rPr>
                <w:rFonts w:ascii="Times New Roman" w:eastAsia="Times New Roman" w:hAnsi="Times New Roman" w:cs="Times New Roman"/>
                <w:lang w:eastAsia="pt-BR"/>
              </w:rPr>
            </w:pPr>
            <w:r w:rsidRPr="00EF3C25">
              <w:rPr>
                <w:rFonts w:ascii="Times New Roman" w:eastAsia="Times New Roman" w:hAnsi="Times New Roman" w:cs="Times New Roman"/>
                <w:lang w:eastAsia="pt-BR"/>
              </w:rPr>
              <w:t>CUSTO UNITÁRIO</w:t>
            </w:r>
          </w:p>
        </w:tc>
        <w:tc>
          <w:tcPr>
            <w:tcW w:w="1560" w:type="dxa"/>
            <w:shd w:val="clear" w:color="000000" w:fill="BFBFBF"/>
            <w:vAlign w:val="center"/>
            <w:hideMark/>
          </w:tcPr>
          <w:p w14:paraId="08E95D00" w14:textId="664C368E" w:rsidR="0017408E" w:rsidRPr="00EF3C25" w:rsidRDefault="0017408E" w:rsidP="00EF3C25">
            <w:pPr>
              <w:spacing w:after="0" w:line="240" w:lineRule="auto"/>
              <w:jc w:val="center"/>
              <w:rPr>
                <w:rFonts w:ascii="Times New Roman" w:eastAsia="Times New Roman" w:hAnsi="Times New Roman" w:cs="Times New Roman"/>
                <w:lang w:eastAsia="pt-BR"/>
              </w:rPr>
            </w:pPr>
            <w:r w:rsidRPr="00EF3C25">
              <w:rPr>
                <w:rFonts w:ascii="Times New Roman" w:eastAsia="Times New Roman" w:hAnsi="Times New Roman" w:cs="Times New Roman"/>
                <w:lang w:eastAsia="pt-BR"/>
              </w:rPr>
              <w:t>VALOR TOTAL</w:t>
            </w:r>
          </w:p>
        </w:tc>
      </w:tr>
      <w:tr w:rsidR="0017408E" w:rsidRPr="00EF3C25" w14:paraId="3F2FB0C9" w14:textId="789F28E5" w:rsidTr="0017408E">
        <w:trPr>
          <w:trHeight w:val="20"/>
        </w:trPr>
        <w:tc>
          <w:tcPr>
            <w:tcW w:w="766" w:type="dxa"/>
            <w:shd w:val="clear" w:color="000000" w:fill="FFFFFF"/>
            <w:vAlign w:val="center"/>
            <w:hideMark/>
          </w:tcPr>
          <w:p w14:paraId="7EA6D52D" w14:textId="342EF5FA" w:rsidR="0017408E" w:rsidRPr="00EF3C25" w:rsidRDefault="00E57949" w:rsidP="00EF3C25">
            <w:pPr>
              <w:spacing w:after="0" w:line="240"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w:t>
            </w:r>
          </w:p>
        </w:tc>
        <w:tc>
          <w:tcPr>
            <w:tcW w:w="3685" w:type="dxa"/>
            <w:shd w:val="clear" w:color="000000" w:fill="FFFFFF"/>
            <w:vAlign w:val="center"/>
            <w:hideMark/>
          </w:tcPr>
          <w:p w14:paraId="614D2073" w14:textId="06ED53AB" w:rsidR="0017408E" w:rsidRPr="00EF3C25" w:rsidRDefault="0017408E" w:rsidP="00EF3C25">
            <w:pPr>
              <w:spacing w:after="0" w:line="240" w:lineRule="auto"/>
              <w:jc w:val="both"/>
              <w:rPr>
                <w:rFonts w:ascii="Times New Roman" w:eastAsia="Times New Roman" w:hAnsi="Times New Roman" w:cs="Times New Roman"/>
                <w:color w:val="000000"/>
                <w:lang w:eastAsia="pt-BR"/>
              </w:rPr>
            </w:pPr>
            <w:r w:rsidRPr="0017408E">
              <w:rPr>
                <w:rFonts w:ascii="Times New Roman" w:hAnsi="Times New Roman" w:cs="Times New Roman"/>
                <w:sz w:val="24"/>
              </w:rPr>
              <w:t xml:space="preserve">Prestação de serviços </w:t>
            </w:r>
            <w:r w:rsidR="00CA58B7">
              <w:rPr>
                <w:rFonts w:ascii="Times New Roman" w:eastAsia="Calibri" w:hAnsi="Times New Roman" w:cs="Times New Roman"/>
                <w:iCs/>
                <w:sz w:val="24"/>
              </w:rPr>
              <w:t>de</w:t>
            </w:r>
            <w:r w:rsidR="00CA58B7" w:rsidRPr="00CA58B7">
              <w:t xml:space="preserve"> recuperação de estrutura em madeira</w:t>
            </w:r>
            <w:r w:rsidR="00CA58B7">
              <w:t>.</w:t>
            </w:r>
          </w:p>
        </w:tc>
        <w:tc>
          <w:tcPr>
            <w:tcW w:w="851" w:type="dxa"/>
            <w:shd w:val="clear" w:color="000000" w:fill="FFFFFF"/>
            <w:vAlign w:val="center"/>
            <w:hideMark/>
          </w:tcPr>
          <w:p w14:paraId="66E2B46A" w14:textId="14D5D349" w:rsidR="0017408E" w:rsidRPr="00EF3C25" w:rsidRDefault="0017408E" w:rsidP="00EF3C25">
            <w:pPr>
              <w:spacing w:after="0" w:line="240" w:lineRule="auto"/>
              <w:jc w:val="center"/>
              <w:rPr>
                <w:rFonts w:ascii="Times New Roman" w:eastAsia="Times New Roman" w:hAnsi="Times New Roman" w:cs="Times New Roman"/>
                <w:color w:val="000000"/>
                <w:lang w:eastAsia="pt-BR"/>
              </w:rPr>
            </w:pPr>
            <w:r w:rsidRPr="00EF3C25">
              <w:rPr>
                <w:rFonts w:ascii="Times New Roman" w:eastAsia="Times New Roman" w:hAnsi="Times New Roman" w:cs="Times New Roman"/>
                <w:color w:val="000000"/>
                <w:lang w:eastAsia="pt-BR"/>
              </w:rPr>
              <w:t>SVC</w:t>
            </w:r>
          </w:p>
        </w:tc>
        <w:tc>
          <w:tcPr>
            <w:tcW w:w="850" w:type="dxa"/>
            <w:shd w:val="clear" w:color="000000" w:fill="FFFFFF"/>
            <w:vAlign w:val="center"/>
            <w:hideMark/>
          </w:tcPr>
          <w:p w14:paraId="22304224" w14:textId="77777777" w:rsidR="0017408E" w:rsidRPr="00EF3C25" w:rsidRDefault="0017408E" w:rsidP="00EF3C25">
            <w:pPr>
              <w:spacing w:after="0" w:line="240" w:lineRule="auto"/>
              <w:jc w:val="center"/>
              <w:rPr>
                <w:rFonts w:ascii="Times New Roman" w:eastAsia="Times New Roman" w:hAnsi="Times New Roman" w:cs="Times New Roman"/>
                <w:color w:val="000000"/>
                <w:lang w:eastAsia="pt-BR"/>
              </w:rPr>
            </w:pPr>
            <w:r w:rsidRPr="00EF3C25">
              <w:rPr>
                <w:rFonts w:ascii="Times New Roman" w:eastAsia="Times New Roman" w:hAnsi="Times New Roman" w:cs="Times New Roman"/>
                <w:color w:val="000000"/>
                <w:lang w:eastAsia="pt-BR"/>
              </w:rPr>
              <w:t>1,00</w:t>
            </w:r>
          </w:p>
        </w:tc>
        <w:tc>
          <w:tcPr>
            <w:tcW w:w="1701" w:type="dxa"/>
            <w:shd w:val="clear" w:color="000000" w:fill="FFFFFF"/>
            <w:vAlign w:val="center"/>
            <w:hideMark/>
          </w:tcPr>
          <w:p w14:paraId="30662DAE" w14:textId="680A254A" w:rsidR="0017408E" w:rsidRPr="00EF3C25" w:rsidRDefault="0017408E" w:rsidP="00EF3C25">
            <w:pPr>
              <w:spacing w:after="0" w:line="240" w:lineRule="auto"/>
              <w:jc w:val="center"/>
              <w:rPr>
                <w:rFonts w:ascii="Times New Roman" w:eastAsia="Times New Roman" w:hAnsi="Times New Roman" w:cs="Times New Roman"/>
                <w:color w:val="000000"/>
                <w:lang w:eastAsia="pt-BR"/>
              </w:rPr>
            </w:pPr>
            <w:r w:rsidRPr="00EF3C25">
              <w:rPr>
                <w:rFonts w:ascii="Times New Roman" w:eastAsia="Times New Roman" w:hAnsi="Times New Roman" w:cs="Times New Roman"/>
                <w:color w:val="000000"/>
                <w:lang w:eastAsia="pt-BR"/>
              </w:rPr>
              <w:t xml:space="preserve">R$ </w:t>
            </w:r>
            <w:r w:rsidR="00CA58B7" w:rsidRPr="00CA58B7">
              <w:rPr>
                <w:rFonts w:ascii="Times New Roman" w:eastAsia="Times New Roman" w:hAnsi="Times New Roman" w:cs="Times New Roman"/>
                <w:color w:val="000000"/>
                <w:lang w:eastAsia="pt-BR"/>
              </w:rPr>
              <w:t>35</w:t>
            </w:r>
            <w:r w:rsidR="00CA58B7">
              <w:rPr>
                <w:rFonts w:ascii="Times New Roman" w:eastAsia="Times New Roman" w:hAnsi="Times New Roman" w:cs="Times New Roman"/>
                <w:color w:val="000000"/>
                <w:lang w:eastAsia="pt-BR"/>
              </w:rPr>
              <w:t>.</w:t>
            </w:r>
            <w:r w:rsidR="00CA58B7" w:rsidRPr="00CA58B7">
              <w:rPr>
                <w:rFonts w:ascii="Times New Roman" w:eastAsia="Times New Roman" w:hAnsi="Times New Roman" w:cs="Times New Roman"/>
                <w:color w:val="000000"/>
                <w:lang w:eastAsia="pt-BR"/>
              </w:rPr>
              <w:t>453,34</w:t>
            </w:r>
          </w:p>
        </w:tc>
        <w:tc>
          <w:tcPr>
            <w:tcW w:w="1560" w:type="dxa"/>
            <w:shd w:val="clear" w:color="000000" w:fill="FFFFFF"/>
            <w:noWrap/>
            <w:vAlign w:val="center"/>
          </w:tcPr>
          <w:p w14:paraId="5AF33471" w14:textId="5B82CBE6" w:rsidR="0017408E" w:rsidRPr="00EF3C25" w:rsidRDefault="0017408E" w:rsidP="00EF3C25">
            <w:pPr>
              <w:spacing w:after="0" w:line="240" w:lineRule="auto"/>
              <w:jc w:val="center"/>
              <w:rPr>
                <w:rFonts w:ascii="Times New Roman" w:eastAsia="Times New Roman" w:hAnsi="Times New Roman" w:cs="Times New Roman"/>
                <w:color w:val="000000"/>
                <w:lang w:eastAsia="pt-BR"/>
              </w:rPr>
            </w:pPr>
            <w:r w:rsidRPr="00EF3C25">
              <w:rPr>
                <w:rFonts w:ascii="Times New Roman" w:eastAsia="Times New Roman" w:hAnsi="Times New Roman" w:cs="Times New Roman"/>
                <w:color w:val="000000"/>
                <w:lang w:eastAsia="pt-BR"/>
              </w:rPr>
              <w:t xml:space="preserve">R$ </w:t>
            </w:r>
            <w:r w:rsidR="00CA58B7" w:rsidRPr="00CA58B7">
              <w:rPr>
                <w:rFonts w:ascii="Times New Roman" w:eastAsia="Times New Roman" w:hAnsi="Times New Roman" w:cs="Times New Roman"/>
                <w:color w:val="000000"/>
                <w:lang w:eastAsia="pt-BR"/>
              </w:rPr>
              <w:t>35</w:t>
            </w:r>
            <w:r w:rsidR="00CA58B7">
              <w:rPr>
                <w:rFonts w:ascii="Times New Roman" w:eastAsia="Times New Roman" w:hAnsi="Times New Roman" w:cs="Times New Roman"/>
                <w:color w:val="000000"/>
                <w:lang w:eastAsia="pt-BR"/>
              </w:rPr>
              <w:t>.</w:t>
            </w:r>
            <w:r w:rsidR="00CA58B7" w:rsidRPr="00CA58B7">
              <w:rPr>
                <w:rFonts w:ascii="Times New Roman" w:eastAsia="Times New Roman" w:hAnsi="Times New Roman" w:cs="Times New Roman"/>
                <w:color w:val="000000"/>
                <w:lang w:eastAsia="pt-BR"/>
              </w:rPr>
              <w:t>453,34</w:t>
            </w:r>
          </w:p>
        </w:tc>
      </w:tr>
    </w:tbl>
    <w:p w14:paraId="5495BA79" w14:textId="77777777" w:rsidR="00BB6D11" w:rsidRPr="00841E6E" w:rsidRDefault="00BB6D11" w:rsidP="00EF3C25">
      <w:pPr>
        <w:spacing w:after="0"/>
        <w:rPr>
          <w:rFonts w:ascii="Times New Roman" w:hAnsi="Times New Roman" w:cs="Times New Roman"/>
          <w:sz w:val="24"/>
          <w:szCs w:val="24"/>
        </w:rPr>
      </w:pPr>
    </w:p>
    <w:p w14:paraId="573A6565" w14:textId="6D1824A9" w:rsidR="00BC3514" w:rsidRPr="00841E6E" w:rsidRDefault="00BC3514" w:rsidP="000D6BE7">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841E6E">
        <w:rPr>
          <w:rFonts w:ascii="Times New Roman" w:hAnsi="Times New Roman"/>
          <w:sz w:val="24"/>
          <w:szCs w:val="24"/>
        </w:rPr>
        <w:t>Os serviços objeto desta contratação são caracterizados como comuns</w:t>
      </w:r>
      <w:r w:rsidR="00050496" w:rsidRPr="00841E6E">
        <w:rPr>
          <w:rFonts w:ascii="Times New Roman" w:hAnsi="Times New Roman"/>
          <w:sz w:val="24"/>
          <w:szCs w:val="24"/>
        </w:rPr>
        <w:t>.</w:t>
      </w:r>
    </w:p>
    <w:p w14:paraId="06A56758" w14:textId="36097963" w:rsidR="00BC3514" w:rsidRPr="00841E6E" w:rsidRDefault="00CA58B7" w:rsidP="000D6BE7">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A vigência contratual será de 90 (noventa</w:t>
      </w:r>
      <w:r w:rsidR="00042445" w:rsidRPr="00841E6E">
        <w:rPr>
          <w:rFonts w:ascii="Times New Roman" w:hAnsi="Times New Roman"/>
          <w:sz w:val="24"/>
          <w:szCs w:val="24"/>
        </w:rPr>
        <w:t>) dias</w:t>
      </w:r>
      <w:r w:rsidR="00BC3514" w:rsidRPr="00841E6E">
        <w:rPr>
          <w:rFonts w:ascii="Times New Roman" w:hAnsi="Times New Roman"/>
          <w:sz w:val="24"/>
          <w:szCs w:val="24"/>
        </w:rPr>
        <w:t xml:space="preserve">, </w:t>
      </w:r>
      <w:r w:rsidR="00FA12F9">
        <w:rPr>
          <w:rFonts w:ascii="Times New Roman" w:hAnsi="Times New Roman"/>
          <w:sz w:val="24"/>
          <w:szCs w:val="24"/>
        </w:rPr>
        <w:t>a partir da data de assinatura.</w:t>
      </w:r>
    </w:p>
    <w:p w14:paraId="46DDCD0B" w14:textId="34219031" w:rsidR="00BC3514" w:rsidRPr="00841E6E" w:rsidRDefault="00BC3514" w:rsidP="000D6BE7">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841E6E">
        <w:rPr>
          <w:rFonts w:ascii="Times New Roman" w:hAnsi="Times New Roman"/>
          <w:sz w:val="24"/>
          <w:szCs w:val="24"/>
        </w:rPr>
        <w:t>O contrato oferece maior detalhamento das regras que serão aplicadas em relação à vigência da contratação.</w:t>
      </w:r>
    </w:p>
    <w:p w14:paraId="09E6CD2D" w14:textId="187D63F1" w:rsidR="00BC3514" w:rsidRPr="00841E6E" w:rsidRDefault="00BC3514" w:rsidP="00841E6E">
      <w:pPr>
        <w:pStyle w:val="PargrafodaLista"/>
        <w:spacing w:after="0" w:line="240" w:lineRule="auto"/>
        <w:ind w:left="0"/>
        <w:jc w:val="both"/>
        <w:rPr>
          <w:rFonts w:ascii="Times New Roman" w:hAnsi="Times New Roman"/>
          <w:sz w:val="24"/>
          <w:szCs w:val="24"/>
        </w:rPr>
      </w:pPr>
    </w:p>
    <w:p w14:paraId="32657AE9" w14:textId="4D560513" w:rsidR="008F17E1" w:rsidRPr="008F17E1" w:rsidRDefault="00BC3514" w:rsidP="000D2BEC">
      <w:pPr>
        <w:pStyle w:val="PargrafodaLista"/>
        <w:numPr>
          <w:ilvl w:val="0"/>
          <w:numId w:val="2"/>
        </w:numPr>
        <w:shd w:val="clear" w:color="auto" w:fill="C6D9F1"/>
        <w:tabs>
          <w:tab w:val="left" w:pos="142"/>
        </w:tabs>
        <w:suppressAutoHyphens/>
        <w:ind w:left="284" w:hanging="284"/>
        <w:contextualSpacing w:val="0"/>
        <w:rPr>
          <w:rFonts w:ascii="Times New Roman" w:eastAsia="Times New Roman" w:hAnsi="Times New Roman"/>
          <w:b/>
          <w:bCs/>
          <w:iCs/>
          <w:sz w:val="24"/>
          <w:szCs w:val="24"/>
          <w:lang w:eastAsia="pt-BR"/>
        </w:rPr>
      </w:pPr>
      <w:r w:rsidRPr="00841E6E">
        <w:rPr>
          <w:rFonts w:ascii="Times New Roman" w:hAnsi="Times New Roman"/>
          <w:b/>
          <w:sz w:val="24"/>
          <w:szCs w:val="24"/>
        </w:rPr>
        <w:t>FUNDAMENTAÇÃO E DESCRIÇÃO DA NECESSIDADE DA CONTRATAÇÃO</w:t>
      </w:r>
    </w:p>
    <w:p w14:paraId="30066BA2" w14:textId="77777777" w:rsidR="000D2BEC" w:rsidRDefault="00CA58B7" w:rsidP="000D2BEC">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0D2BEC">
        <w:rPr>
          <w:rFonts w:ascii="Times New Roman" w:hAnsi="Times New Roman"/>
          <w:sz w:val="24"/>
          <w:szCs w:val="24"/>
        </w:rPr>
        <w:t>Caramuru, um dos distritos de Carpina, Pernambuco, abriga uma população estimada de 641 habitantes, de acordo com o IBGE. O principal acesso à comunidade se dá por uma ponte de madeira que, infelizmente, encontra-se em estado crítico de degradação devido à falta de manutenção.</w:t>
      </w:r>
    </w:p>
    <w:p w14:paraId="3FAD6E18" w14:textId="2640C3CD" w:rsidR="000D2BEC" w:rsidRDefault="00CA58B7" w:rsidP="000D2BEC">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0D2BEC">
        <w:rPr>
          <w:rFonts w:ascii="Times New Roman" w:hAnsi="Times New Roman"/>
          <w:sz w:val="24"/>
          <w:szCs w:val="24"/>
        </w:rPr>
        <w:t xml:space="preserve">Apesar da precariedade, a ponte é essencial para a rotina dos moradores, especialmente para o transporte escolar, com a passagem diária de ônibus que levam e trazem os alunos da região. A situação alarmante da estrutura exige a elaboração </w:t>
      </w:r>
      <w:r w:rsidR="000D2BEC">
        <w:rPr>
          <w:rFonts w:ascii="Times New Roman" w:hAnsi="Times New Roman"/>
          <w:sz w:val="24"/>
          <w:szCs w:val="24"/>
        </w:rPr>
        <w:t>deste objeto</w:t>
      </w:r>
      <w:r w:rsidRPr="000D2BEC">
        <w:rPr>
          <w:rFonts w:ascii="Times New Roman" w:hAnsi="Times New Roman"/>
          <w:sz w:val="24"/>
          <w:szCs w:val="24"/>
        </w:rPr>
        <w:t>, visando garantir a segurança e a mobilidade da comunidade de Caramuru.</w:t>
      </w:r>
    </w:p>
    <w:p w14:paraId="70AA771D" w14:textId="19739119" w:rsidR="007340F9" w:rsidRPr="007340F9" w:rsidRDefault="007340F9" w:rsidP="007340F9">
      <w:pPr>
        <w:spacing w:after="0" w:line="240" w:lineRule="auto"/>
        <w:jc w:val="both"/>
        <w:rPr>
          <w:rFonts w:ascii="Times New Roman" w:eastAsia="Times New Roman" w:hAnsi="Times New Roman" w:cs="Times New Roman"/>
          <w:kern w:val="0"/>
          <w:sz w:val="24"/>
          <w:szCs w:val="24"/>
          <w:lang w:eastAsia="pt-BR"/>
          <w14:ligatures w14:val="none"/>
        </w:rPr>
      </w:pPr>
      <w:r w:rsidRPr="007340F9">
        <w:rPr>
          <w:rFonts w:ascii="Times New Roman" w:eastAsia="Times New Roman" w:hAnsi="Symbol" w:cs="Times New Roman"/>
          <w:kern w:val="0"/>
          <w:sz w:val="24"/>
          <w:szCs w:val="24"/>
          <w:lang w:eastAsia="pt-BR"/>
          <w14:ligatures w14:val="none"/>
        </w:rPr>
        <w:t></w:t>
      </w:r>
      <w:r>
        <w:rPr>
          <w:rFonts w:ascii="Times New Roman" w:eastAsia="Times New Roman" w:hAnsi="Times New Roman" w:cs="Times New Roman"/>
          <w:kern w:val="0"/>
          <w:sz w:val="24"/>
          <w:szCs w:val="24"/>
          <w:lang w:eastAsia="pt-BR"/>
          <w14:ligatures w14:val="none"/>
        </w:rPr>
        <w:t xml:space="preserve"> </w:t>
      </w:r>
      <w:r w:rsidRPr="007340F9">
        <w:rPr>
          <w:rFonts w:ascii="Times New Roman" w:eastAsia="Times New Roman" w:hAnsi="Times New Roman" w:cs="Times New Roman"/>
          <w:b/>
          <w:bCs/>
          <w:kern w:val="0"/>
          <w:sz w:val="24"/>
          <w:szCs w:val="24"/>
          <w:lang w:eastAsia="pt-BR"/>
          <w14:ligatures w14:val="none"/>
        </w:rPr>
        <w:t>Importância da ponte:</w:t>
      </w:r>
      <w:r w:rsidRPr="007340F9">
        <w:rPr>
          <w:rFonts w:ascii="Times New Roman" w:eastAsia="Times New Roman" w:hAnsi="Times New Roman" w:cs="Times New Roman"/>
          <w:kern w:val="0"/>
          <w:sz w:val="24"/>
          <w:szCs w:val="24"/>
          <w:lang w:eastAsia="pt-BR"/>
          <w14:ligatures w14:val="none"/>
        </w:rPr>
        <w:t xml:space="preserve"> A ponte é o principal elo de ligação entre Caramuru e outras regiões, sendo essencial para o deslocamento de pessoas, o transporte de mercadorias e o acesso a serviços básicos. </w:t>
      </w:r>
    </w:p>
    <w:p w14:paraId="56A87EAE" w14:textId="6063C501" w:rsidR="007340F9" w:rsidRPr="007340F9" w:rsidRDefault="007340F9" w:rsidP="007340F9">
      <w:pPr>
        <w:spacing w:after="0" w:line="240" w:lineRule="auto"/>
        <w:jc w:val="both"/>
        <w:rPr>
          <w:rFonts w:ascii="Times New Roman" w:eastAsia="Times New Roman" w:hAnsi="Times New Roman" w:cs="Times New Roman"/>
          <w:kern w:val="0"/>
          <w:sz w:val="24"/>
          <w:szCs w:val="24"/>
          <w:lang w:eastAsia="pt-BR"/>
          <w14:ligatures w14:val="none"/>
        </w:rPr>
      </w:pPr>
      <w:r w:rsidRPr="007340F9">
        <w:rPr>
          <w:rFonts w:ascii="Times New Roman" w:eastAsia="Times New Roman" w:hAnsi="Symbol" w:cs="Times New Roman"/>
          <w:kern w:val="0"/>
          <w:sz w:val="24"/>
          <w:szCs w:val="24"/>
          <w:lang w:eastAsia="pt-BR"/>
          <w14:ligatures w14:val="none"/>
        </w:rPr>
        <w:t></w:t>
      </w:r>
      <w:r>
        <w:rPr>
          <w:rFonts w:ascii="Times New Roman" w:eastAsia="Times New Roman" w:hAnsi="Times New Roman" w:cs="Times New Roman"/>
          <w:kern w:val="0"/>
          <w:sz w:val="24"/>
          <w:szCs w:val="24"/>
          <w:lang w:eastAsia="pt-BR"/>
          <w14:ligatures w14:val="none"/>
        </w:rPr>
        <w:t xml:space="preserve"> </w:t>
      </w:r>
      <w:r w:rsidRPr="007340F9">
        <w:rPr>
          <w:rFonts w:ascii="Times New Roman" w:eastAsia="Times New Roman" w:hAnsi="Times New Roman" w:cs="Times New Roman"/>
          <w:b/>
          <w:bCs/>
          <w:kern w:val="0"/>
          <w:sz w:val="24"/>
          <w:szCs w:val="24"/>
          <w:lang w:eastAsia="pt-BR"/>
          <w14:ligatures w14:val="none"/>
        </w:rPr>
        <w:t>Condições da ponte:</w:t>
      </w:r>
      <w:r w:rsidRPr="007340F9">
        <w:rPr>
          <w:rFonts w:ascii="Times New Roman" w:eastAsia="Times New Roman" w:hAnsi="Times New Roman" w:cs="Times New Roman"/>
          <w:kern w:val="0"/>
          <w:sz w:val="24"/>
          <w:szCs w:val="24"/>
          <w:lang w:eastAsia="pt-BR"/>
          <w14:ligatures w14:val="none"/>
        </w:rPr>
        <w:t xml:space="preserve"> A estrutura de madeira apresenta sinais de deterioração, com risco de desabamento, o que coloca em perigo a vida dos usuários. </w:t>
      </w:r>
    </w:p>
    <w:p w14:paraId="1DA44520" w14:textId="30D05B4B" w:rsidR="007340F9" w:rsidRDefault="007340F9" w:rsidP="007340F9">
      <w:pPr>
        <w:pStyle w:val="PargrafodaLista"/>
        <w:tabs>
          <w:tab w:val="left" w:pos="426"/>
        </w:tabs>
        <w:spacing w:after="0" w:line="240" w:lineRule="auto"/>
        <w:ind w:left="0"/>
        <w:jc w:val="both"/>
        <w:rPr>
          <w:rFonts w:ascii="Times New Roman" w:hAnsi="Times New Roman"/>
          <w:sz w:val="24"/>
          <w:szCs w:val="24"/>
        </w:rPr>
      </w:pPr>
      <w:r w:rsidRPr="007340F9">
        <w:rPr>
          <w:rFonts w:ascii="Times New Roman" w:eastAsia="Times New Roman" w:hAnsi="Symbol"/>
          <w:sz w:val="24"/>
          <w:szCs w:val="24"/>
          <w:lang w:eastAsia="pt-BR"/>
        </w:rPr>
        <w:t></w:t>
      </w:r>
      <w:r>
        <w:rPr>
          <w:rFonts w:ascii="Times New Roman" w:eastAsia="Times New Roman" w:hAnsi="Times New Roman"/>
          <w:sz w:val="24"/>
          <w:szCs w:val="24"/>
          <w:lang w:eastAsia="pt-BR"/>
        </w:rPr>
        <w:t xml:space="preserve"> </w:t>
      </w:r>
      <w:r w:rsidRPr="007340F9">
        <w:rPr>
          <w:rFonts w:ascii="Times New Roman" w:eastAsia="Times New Roman" w:hAnsi="Times New Roman"/>
          <w:b/>
          <w:bCs/>
          <w:sz w:val="24"/>
          <w:szCs w:val="24"/>
          <w:lang w:eastAsia="pt-BR"/>
        </w:rPr>
        <w:t>Impacto na comunidade:</w:t>
      </w:r>
      <w:r w:rsidRPr="007340F9">
        <w:rPr>
          <w:rFonts w:ascii="Times New Roman" w:eastAsia="Times New Roman" w:hAnsi="Times New Roman"/>
          <w:sz w:val="24"/>
          <w:szCs w:val="24"/>
          <w:lang w:eastAsia="pt-BR"/>
        </w:rPr>
        <w:t xml:space="preserve"> A precariedade da ponte dificulta o acesso a escolas, hospitais e outros serviços, além de prejudicar a economia local.</w:t>
      </w:r>
    </w:p>
    <w:p w14:paraId="6BDBDE1B" w14:textId="37808B95" w:rsidR="00E879FE" w:rsidRPr="000D2BEC" w:rsidRDefault="00470E9E" w:rsidP="000D2BEC">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0D2BEC">
        <w:rPr>
          <w:rFonts w:ascii="Times New Roman" w:hAnsi="Times New Roman"/>
          <w:sz w:val="24"/>
          <w:szCs w:val="24"/>
        </w:rPr>
        <w:t>Com</w:t>
      </w:r>
      <w:r w:rsidR="008F17E1" w:rsidRPr="000D2BEC">
        <w:rPr>
          <w:rFonts w:ascii="Times New Roman" w:hAnsi="Times New Roman"/>
          <w:sz w:val="24"/>
          <w:szCs w:val="24"/>
        </w:rPr>
        <w:t xml:space="preserve"> a solicitaçã</w:t>
      </w:r>
      <w:r w:rsidR="001562CA" w:rsidRPr="000D2BEC">
        <w:rPr>
          <w:rFonts w:ascii="Times New Roman" w:hAnsi="Times New Roman"/>
          <w:sz w:val="24"/>
          <w:szCs w:val="24"/>
        </w:rPr>
        <w:t>o da secretaria de infraestrutura</w:t>
      </w:r>
      <w:r w:rsidR="008F17E1" w:rsidRPr="000D2BEC">
        <w:rPr>
          <w:rFonts w:ascii="Times New Roman" w:hAnsi="Times New Roman"/>
          <w:sz w:val="24"/>
          <w:szCs w:val="24"/>
        </w:rPr>
        <w:t xml:space="preserve"> do DFD (documento de formalização de demanda) devido</w:t>
      </w:r>
      <w:r w:rsidR="001562CA" w:rsidRPr="000D2BEC">
        <w:rPr>
          <w:rFonts w:ascii="Times New Roman" w:hAnsi="Times New Roman"/>
          <w:sz w:val="24"/>
          <w:szCs w:val="24"/>
        </w:rPr>
        <w:t xml:space="preserve"> a necessidade atual</w:t>
      </w:r>
      <w:r w:rsidR="008F17E1" w:rsidRPr="000D2BEC">
        <w:rPr>
          <w:rFonts w:ascii="Times New Roman" w:hAnsi="Times New Roman"/>
          <w:sz w:val="24"/>
          <w:szCs w:val="24"/>
        </w:rPr>
        <w:t xml:space="preserve">, torna-se imprescindível a contratação de uma empresa especializada em serviços </w:t>
      </w:r>
      <w:r w:rsidR="000D2BEC">
        <w:rPr>
          <w:rFonts w:ascii="Times New Roman" w:hAnsi="Times New Roman"/>
          <w:sz w:val="24"/>
          <w:szCs w:val="24"/>
        </w:rPr>
        <w:t xml:space="preserve">de </w:t>
      </w:r>
      <w:r w:rsidR="000D2BEC" w:rsidRPr="000D2BEC">
        <w:rPr>
          <w:rFonts w:ascii="Times New Roman" w:hAnsi="Times New Roman"/>
          <w:sz w:val="24"/>
        </w:rPr>
        <w:t>recuperação de estrutura em madeira da ponte de acesso a comunidade do distrito de caramuru no município</w:t>
      </w:r>
      <w:r w:rsidR="000D2BEC">
        <w:rPr>
          <w:rFonts w:ascii="Times New Roman" w:hAnsi="Times New Roman"/>
          <w:sz w:val="24"/>
        </w:rPr>
        <w:t xml:space="preserve"> de Carpina-PE</w:t>
      </w:r>
      <w:r w:rsidR="008F17E1" w:rsidRPr="000D2BEC">
        <w:rPr>
          <w:rFonts w:ascii="Times New Roman" w:hAnsi="Times New Roman"/>
          <w:sz w:val="24"/>
          <w:szCs w:val="24"/>
        </w:rPr>
        <w:t>. O objetivo é garantir ambientes adequados, confortáveis e seguros para a</w:t>
      </w:r>
      <w:r w:rsidR="0023729F" w:rsidRPr="000D2BEC">
        <w:rPr>
          <w:rFonts w:ascii="Times New Roman" w:hAnsi="Times New Roman"/>
          <w:sz w:val="24"/>
          <w:szCs w:val="24"/>
        </w:rPr>
        <w:t xml:space="preserve"> população</w:t>
      </w:r>
      <w:r w:rsidR="008F17E1" w:rsidRPr="000D2BEC">
        <w:rPr>
          <w:rFonts w:ascii="Times New Roman" w:hAnsi="Times New Roman"/>
          <w:sz w:val="24"/>
          <w:szCs w:val="24"/>
        </w:rPr>
        <w:t>.</w:t>
      </w:r>
    </w:p>
    <w:p w14:paraId="0E3E1591" w14:textId="4DC48216" w:rsidR="00247311" w:rsidRPr="00247311" w:rsidRDefault="000D2BEC" w:rsidP="00841E6E">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Dessa forma, a contratação</w:t>
      </w:r>
      <w:r w:rsidR="00247311" w:rsidRPr="000D6BE7">
        <w:rPr>
          <w:rFonts w:ascii="Times New Roman" w:hAnsi="Times New Roman"/>
          <w:sz w:val="24"/>
          <w:szCs w:val="24"/>
        </w:rPr>
        <w:t xml:space="preserve"> surge como a única alternativa para solucionar essa demanda de forma célere e eficaz. Essa medida excepcional visa agilizar os procedimentos e garantir que </w:t>
      </w:r>
      <w:r w:rsidR="00247311">
        <w:rPr>
          <w:rFonts w:ascii="Times New Roman" w:hAnsi="Times New Roman"/>
          <w:sz w:val="24"/>
          <w:szCs w:val="24"/>
        </w:rPr>
        <w:t xml:space="preserve">os serviços </w:t>
      </w:r>
      <w:r w:rsidR="00247311" w:rsidRPr="000D6BE7">
        <w:rPr>
          <w:rFonts w:ascii="Times New Roman" w:hAnsi="Times New Roman"/>
          <w:sz w:val="24"/>
          <w:szCs w:val="24"/>
        </w:rPr>
        <w:t>s</w:t>
      </w:r>
      <w:r w:rsidR="00247311">
        <w:rPr>
          <w:rFonts w:ascii="Times New Roman" w:hAnsi="Times New Roman"/>
          <w:sz w:val="24"/>
          <w:szCs w:val="24"/>
        </w:rPr>
        <w:t>ejam iniciado</w:t>
      </w:r>
      <w:r w:rsidR="00247311" w:rsidRPr="000D6BE7">
        <w:rPr>
          <w:rFonts w:ascii="Times New Roman" w:hAnsi="Times New Roman"/>
          <w:sz w:val="24"/>
          <w:szCs w:val="24"/>
        </w:rPr>
        <w:t>s o mais breve possível, minimizando os tr</w:t>
      </w:r>
      <w:r w:rsidR="00247311">
        <w:rPr>
          <w:rFonts w:ascii="Times New Roman" w:hAnsi="Times New Roman"/>
          <w:sz w:val="24"/>
          <w:szCs w:val="24"/>
        </w:rPr>
        <w:t>anstornos causados à população</w:t>
      </w:r>
      <w:r w:rsidR="00247311" w:rsidRPr="000D6BE7">
        <w:rPr>
          <w:rFonts w:ascii="Times New Roman" w:hAnsi="Times New Roman"/>
          <w:sz w:val="24"/>
          <w:szCs w:val="24"/>
        </w:rPr>
        <w:t>.</w:t>
      </w:r>
    </w:p>
    <w:p w14:paraId="2332A624" w14:textId="6C2184FC" w:rsidR="00042445" w:rsidRPr="00841E6E" w:rsidRDefault="00042445" w:rsidP="000D6BE7">
      <w:pPr>
        <w:pStyle w:val="PargrafodaLista"/>
        <w:spacing w:after="0" w:line="240" w:lineRule="auto"/>
        <w:ind w:left="0"/>
        <w:jc w:val="both"/>
        <w:rPr>
          <w:rFonts w:ascii="Times New Roman" w:hAnsi="Times New Roman"/>
          <w:sz w:val="24"/>
          <w:szCs w:val="24"/>
        </w:rPr>
      </w:pPr>
    </w:p>
    <w:p w14:paraId="1370792D" w14:textId="77777777" w:rsidR="00EF5281" w:rsidRPr="00841E6E" w:rsidRDefault="00EF5281" w:rsidP="00841E6E">
      <w:pPr>
        <w:pStyle w:val="PargrafodaLista"/>
        <w:ind w:left="0"/>
        <w:jc w:val="both"/>
        <w:rPr>
          <w:rFonts w:ascii="Times New Roman" w:hAnsi="Times New Roman"/>
          <w:b/>
          <w:sz w:val="24"/>
          <w:szCs w:val="24"/>
        </w:rPr>
      </w:pPr>
    </w:p>
    <w:p w14:paraId="7C546D6B" w14:textId="77777777" w:rsidR="00544536" w:rsidRPr="00841E6E" w:rsidRDefault="00EF5281" w:rsidP="000D2BEC">
      <w:pPr>
        <w:pStyle w:val="PargrafodaLista"/>
        <w:numPr>
          <w:ilvl w:val="0"/>
          <w:numId w:val="2"/>
        </w:numPr>
        <w:shd w:val="clear" w:color="auto" w:fill="C6D9F1"/>
        <w:suppressAutoHyphens/>
        <w:ind w:left="284" w:hanging="284"/>
        <w:contextualSpacing w:val="0"/>
        <w:rPr>
          <w:rFonts w:ascii="Times New Roman" w:hAnsi="Times New Roman"/>
          <w:b/>
          <w:sz w:val="24"/>
          <w:szCs w:val="24"/>
        </w:rPr>
      </w:pPr>
      <w:r w:rsidRPr="00841E6E">
        <w:rPr>
          <w:rFonts w:ascii="Times New Roman" w:hAnsi="Times New Roman"/>
          <w:b/>
          <w:sz w:val="24"/>
          <w:szCs w:val="24"/>
        </w:rPr>
        <w:t>REQUISITOS DA CONTRATAÇÃO</w:t>
      </w:r>
    </w:p>
    <w:p w14:paraId="5E72D721" w14:textId="77777777" w:rsidR="00544536" w:rsidRPr="0023729F" w:rsidRDefault="0031470F" w:rsidP="0036622D">
      <w:pPr>
        <w:pStyle w:val="Nivel01"/>
        <w:rPr>
          <w:b/>
        </w:rPr>
      </w:pPr>
      <w:r w:rsidRPr="0023729F">
        <w:t>A contratada deverá observar os seguintes requisitos;</w:t>
      </w:r>
    </w:p>
    <w:p w14:paraId="4FB34E7C" w14:textId="4D0513C5" w:rsidR="0031470F" w:rsidRPr="0023729F" w:rsidRDefault="0031470F" w:rsidP="0036622D">
      <w:pPr>
        <w:pStyle w:val="Nivel01"/>
      </w:pPr>
      <w:r w:rsidRPr="0023729F">
        <w:t>Requisitos Gerais:</w:t>
      </w:r>
    </w:p>
    <w:p w14:paraId="4AB6D533" w14:textId="77777777" w:rsidR="00544536"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lastRenderedPageBreak/>
        <w:t>A empresa deve possuir profissionais capacitados para desenvolver as atividades de forma a garantir a efetividade do trabalho e integridade das pessoas, do ambiente e dos bens; observar normas de segurança, garantindo a proteção de seus colaboradores, fornecendo conforme o caso equipamentos de segurança exigidos pela legislação durante suas atividades, ter conhecimento das características dos edifícios, principalmente em relação aos membros, servidores e o público geral, bem como, dos horários e regras pertinentes ao órgão, e não gerar resíduos para administração.</w:t>
      </w:r>
    </w:p>
    <w:p w14:paraId="5046B281" w14:textId="2F0E17E1" w:rsidR="0031470F" w:rsidRPr="0023729F" w:rsidRDefault="0031470F" w:rsidP="0036622D">
      <w:pPr>
        <w:pStyle w:val="Nivel01"/>
      </w:pPr>
      <w:r w:rsidRPr="0023729F">
        <w:t>Requisitos Legais:</w:t>
      </w:r>
    </w:p>
    <w:p w14:paraId="434AA68E" w14:textId="1B6E2815" w:rsidR="0031470F"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 xml:space="preserve">Observância da Lei 14.133/2021, que estabelece normas gerais de licitação e contratação para a Administração Pública. Atendimento às normas técnicas da ABNT relativas à construção civil e segurança do trabalho. Respeito às legislações urbanísticas e ambientais locais. </w:t>
      </w:r>
    </w:p>
    <w:p w14:paraId="52EFA1A4" w14:textId="3A6E2E25" w:rsidR="0031470F" w:rsidRPr="00841E6E" w:rsidRDefault="0031470F" w:rsidP="0036622D">
      <w:pPr>
        <w:pStyle w:val="Nivel01"/>
      </w:pPr>
      <w:r w:rsidRPr="00841E6E">
        <w:t>Requisitos de Sustentabilidade:</w:t>
      </w:r>
    </w:p>
    <w:p w14:paraId="2D89B52C" w14:textId="0225157C" w:rsidR="0031470F"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 xml:space="preserve">Utilização de materiais e técnicas que minimizem o impacto ambiental. Implementação de práticas para a redução de resíduos e destinação correta de entulhos. Garantia de eficiência energética nas novas instalações. </w:t>
      </w:r>
    </w:p>
    <w:p w14:paraId="49FC433F" w14:textId="2A0D1136" w:rsidR="0031470F" w:rsidRPr="00841E6E" w:rsidRDefault="0031470F" w:rsidP="0036622D">
      <w:pPr>
        <w:pStyle w:val="Nivel01"/>
      </w:pPr>
      <w:r w:rsidRPr="00841E6E">
        <w:t>Requisitos da Contratação:</w:t>
      </w:r>
    </w:p>
    <w:p w14:paraId="151273BC" w14:textId="3C2810DC" w:rsidR="0031470F" w:rsidRPr="00841E6E" w:rsidRDefault="0031470F" w:rsidP="00841E6E">
      <w:pPr>
        <w:pStyle w:val="PargrafodaLista"/>
        <w:ind w:left="0"/>
        <w:jc w:val="both"/>
        <w:rPr>
          <w:rFonts w:ascii="Times New Roman" w:eastAsia="Times New Roman" w:hAnsi="Times New Roman"/>
          <w:b/>
          <w:bCs/>
          <w:sz w:val="24"/>
          <w:szCs w:val="24"/>
          <w:u w:val="single"/>
          <w:lang w:eastAsia="pt-BR"/>
        </w:rPr>
      </w:pPr>
      <w:r w:rsidRPr="00841E6E">
        <w:rPr>
          <w:rFonts w:ascii="Times New Roman" w:eastAsia="Times New Roman" w:hAnsi="Times New Roman"/>
          <w:sz w:val="24"/>
          <w:szCs w:val="24"/>
          <w:lang w:eastAsia="pt-BR"/>
        </w:rPr>
        <w:t>A contratada deve ser especializada na prestação de s</w:t>
      </w:r>
      <w:r w:rsidR="0023729F">
        <w:rPr>
          <w:rFonts w:ascii="Times New Roman" w:eastAsia="Times New Roman" w:hAnsi="Times New Roman"/>
          <w:sz w:val="24"/>
          <w:szCs w:val="24"/>
          <w:lang w:eastAsia="pt-BR"/>
        </w:rPr>
        <w:t>erviços de comuns de engenharia</w:t>
      </w:r>
      <w:r w:rsidRPr="00841E6E">
        <w:rPr>
          <w:rFonts w:ascii="Times New Roman" w:eastAsia="Times New Roman" w:hAnsi="Times New Roman"/>
          <w:sz w:val="24"/>
          <w:szCs w:val="24"/>
          <w:lang w:eastAsia="pt-BR"/>
        </w:rPr>
        <w:t>.</w:t>
      </w:r>
    </w:p>
    <w:p w14:paraId="7FEEA592" w14:textId="77777777" w:rsidR="0031470F"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 xml:space="preserve">A contratada deve estar devidamente registrada no sistema do CREA/CONFEA com responsável técnico devidamente habilitado e registrado/visto no CREA regional ou no CFT – Conselho Federal dos Técnicos Industriais. </w:t>
      </w:r>
    </w:p>
    <w:p w14:paraId="0152CDAD" w14:textId="77777777" w:rsidR="0031470F"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A contratada será responsável pela observância das leis, decretos, regulamentos, normas federais, estaduais, municipais indiretamente aplicáveis ao objeto do contrato.</w:t>
      </w:r>
    </w:p>
    <w:p w14:paraId="60A90E3B" w14:textId="77777777" w:rsidR="0031470F"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Durante a execução ela deverá providenciar junto ao CREA ou CFT, as anotações de responsabilidade técnica (ART), referente ao objeto do contrato e especialidades pertinentes, nos termos da Lei nº 6.496/77.</w:t>
      </w:r>
    </w:p>
    <w:p w14:paraId="5093E9F7" w14:textId="77777777" w:rsidR="0031470F"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 xml:space="preserve">Responsabilizar-se pelo fiel cumprimento de todas as disposições e acordos relativos à legislação social e trabalhista em vigor, particularmente no que se referente ao pessoal alocado nos serviços do objeto do contrato. </w:t>
      </w:r>
    </w:p>
    <w:p w14:paraId="1C8C3A51" w14:textId="76BFC4A2" w:rsidR="00046801" w:rsidRPr="00841E6E" w:rsidRDefault="0031470F"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Efetuar os pagamentos de todos impostos, taxas e demais obrigações fiscais incidentes ou que vierem a incidir sobre o objeto do contrato, até o recebimento definitivo dos serviços.</w:t>
      </w:r>
    </w:p>
    <w:p w14:paraId="5B7C3517" w14:textId="77777777" w:rsidR="00046801" w:rsidRPr="00841E6E" w:rsidRDefault="00046801" w:rsidP="0036622D">
      <w:pPr>
        <w:pStyle w:val="Nivel01"/>
      </w:pPr>
      <w:r w:rsidRPr="00841E6E">
        <w:t>Subcontratação:</w:t>
      </w:r>
    </w:p>
    <w:p w14:paraId="4FB44C2D" w14:textId="77777777" w:rsidR="00046801" w:rsidRPr="00841E6E" w:rsidRDefault="00046801" w:rsidP="00841E6E">
      <w:pPr>
        <w:pStyle w:val="PargrafodaLista"/>
        <w:ind w:left="0"/>
        <w:jc w:val="both"/>
        <w:rPr>
          <w:rFonts w:ascii="Times New Roman" w:eastAsia="Times New Roman" w:hAnsi="Times New Roman"/>
          <w:sz w:val="24"/>
          <w:szCs w:val="24"/>
          <w:lang w:eastAsia="pt-BR"/>
        </w:rPr>
      </w:pPr>
      <w:r w:rsidRPr="00841E6E">
        <w:rPr>
          <w:rFonts w:ascii="Times New Roman" w:eastAsia="Times New Roman" w:hAnsi="Times New Roman"/>
          <w:sz w:val="24"/>
          <w:szCs w:val="24"/>
          <w:lang w:eastAsia="pt-BR"/>
        </w:rPr>
        <w:t>Não é admitida a subcontratação do objeto contratual.</w:t>
      </w:r>
    </w:p>
    <w:p w14:paraId="40F1BB35" w14:textId="5141C34F" w:rsidR="00046801" w:rsidRPr="00841E6E" w:rsidRDefault="00046801" w:rsidP="00841E6E">
      <w:pPr>
        <w:pStyle w:val="PargrafodaLista"/>
        <w:ind w:left="0"/>
        <w:jc w:val="both"/>
        <w:rPr>
          <w:rFonts w:ascii="Times New Roman" w:eastAsia="Times New Roman" w:hAnsi="Times New Roman"/>
          <w:sz w:val="24"/>
          <w:szCs w:val="24"/>
          <w:lang w:eastAsia="pt-BR"/>
        </w:rPr>
      </w:pPr>
      <w:r w:rsidRPr="00841E6E">
        <w:rPr>
          <w:rFonts w:ascii="Times New Roman" w:hAnsi="Times New Roman"/>
          <w:sz w:val="24"/>
          <w:szCs w:val="24"/>
        </w:rPr>
        <w:t>A administração não responderá por quaisquer compromissos assumidos pela Contratada com terceiros, ainda que vinculados ao presente Termo de Contrato, bem como por qualquer dano causado em decorrência de ato da Contratada, de seus empregados, prepostos ou subordinados.</w:t>
      </w:r>
    </w:p>
    <w:p w14:paraId="6192CCE9" w14:textId="77777777" w:rsidR="00046801" w:rsidRPr="00841E6E" w:rsidRDefault="00046801" w:rsidP="0036622D">
      <w:pPr>
        <w:pStyle w:val="Nivel01"/>
      </w:pPr>
      <w:r w:rsidRPr="00841E6E">
        <w:t>Garantia da Contratação:</w:t>
      </w:r>
    </w:p>
    <w:p w14:paraId="29AF5FC4" w14:textId="36CB95BE" w:rsidR="00046801" w:rsidRPr="00841E6E" w:rsidRDefault="00042445" w:rsidP="00841E6E">
      <w:pPr>
        <w:pStyle w:val="PargrafodaLista"/>
        <w:ind w:left="0"/>
        <w:jc w:val="both"/>
        <w:rPr>
          <w:rFonts w:ascii="Times New Roman" w:hAnsi="Times New Roman"/>
          <w:sz w:val="24"/>
          <w:szCs w:val="24"/>
        </w:rPr>
      </w:pPr>
      <w:r w:rsidRPr="00841E6E">
        <w:rPr>
          <w:rFonts w:ascii="Times New Roman" w:hAnsi="Times New Roman"/>
          <w:sz w:val="24"/>
          <w:szCs w:val="24"/>
        </w:rPr>
        <w:t>Não haverá exigência de garantia de contratação (Art. 96 da Lei 14.133/2021).</w:t>
      </w:r>
    </w:p>
    <w:p w14:paraId="1740A20B" w14:textId="77777777" w:rsidR="00CB4EF5" w:rsidRPr="00841E6E" w:rsidRDefault="00046801" w:rsidP="0036622D">
      <w:pPr>
        <w:pStyle w:val="Nivel01"/>
      </w:pPr>
      <w:r w:rsidRPr="00841E6E">
        <w:t>Vistoria:</w:t>
      </w:r>
    </w:p>
    <w:p w14:paraId="07E6B77F" w14:textId="324835B1" w:rsidR="00D0741B" w:rsidRPr="00841E6E" w:rsidRDefault="00046801" w:rsidP="00380A41">
      <w:pPr>
        <w:pStyle w:val="PargrafodaLista"/>
        <w:spacing w:after="0"/>
        <w:ind w:left="0"/>
        <w:jc w:val="both"/>
        <w:rPr>
          <w:rFonts w:ascii="Times New Roman" w:hAnsi="Times New Roman"/>
          <w:sz w:val="24"/>
          <w:szCs w:val="24"/>
        </w:rPr>
      </w:pPr>
      <w:r w:rsidRPr="00841E6E">
        <w:rPr>
          <w:rFonts w:ascii="Times New Roman" w:hAnsi="Times New Roman"/>
          <w:sz w:val="24"/>
          <w:szCs w:val="24"/>
        </w:rPr>
        <w:t>Não há necessidade de realização de avaliação prévia do local de execução dos serviços.</w:t>
      </w:r>
    </w:p>
    <w:p w14:paraId="67C2C886" w14:textId="66F517A0" w:rsidR="00FE77A6" w:rsidRPr="00841E6E" w:rsidRDefault="00FE77A6" w:rsidP="00380A41">
      <w:pPr>
        <w:spacing w:after="0"/>
        <w:jc w:val="both"/>
        <w:rPr>
          <w:rFonts w:ascii="Times New Roman" w:hAnsi="Times New Roman" w:cs="Times New Roman"/>
          <w:sz w:val="24"/>
          <w:szCs w:val="24"/>
        </w:rPr>
      </w:pPr>
    </w:p>
    <w:p w14:paraId="0A89FCF5" w14:textId="165D164F" w:rsidR="00225357" w:rsidRPr="00841E6E" w:rsidRDefault="00225357" w:rsidP="000D2BEC">
      <w:pPr>
        <w:pStyle w:val="PargrafodaLista"/>
        <w:numPr>
          <w:ilvl w:val="0"/>
          <w:numId w:val="2"/>
        </w:numPr>
        <w:shd w:val="clear" w:color="auto" w:fill="C6D9F1"/>
        <w:suppressAutoHyphens/>
        <w:spacing w:after="120"/>
        <w:ind w:left="284" w:hanging="284"/>
        <w:contextualSpacing w:val="0"/>
        <w:rPr>
          <w:rFonts w:ascii="Times New Roman" w:hAnsi="Times New Roman"/>
          <w:b/>
          <w:sz w:val="24"/>
          <w:szCs w:val="24"/>
        </w:rPr>
      </w:pPr>
      <w:r w:rsidRPr="00841E6E">
        <w:rPr>
          <w:rFonts w:ascii="Times New Roman" w:hAnsi="Times New Roman"/>
          <w:b/>
          <w:sz w:val="24"/>
          <w:szCs w:val="24"/>
        </w:rPr>
        <w:t>MODELO DE EXECUÇÃO DO OBJETO</w:t>
      </w:r>
    </w:p>
    <w:p w14:paraId="7EDF0C06" w14:textId="60D63BBE" w:rsidR="00225357" w:rsidRPr="00841E6E" w:rsidRDefault="00225357" w:rsidP="0036622D">
      <w:pPr>
        <w:pStyle w:val="Nivel01"/>
        <w:rPr>
          <w:b/>
        </w:rPr>
      </w:pPr>
      <w:r w:rsidRPr="00841E6E">
        <w:lastRenderedPageBreak/>
        <w:t>Condições de execução:</w:t>
      </w:r>
    </w:p>
    <w:p w14:paraId="4DDD4B86" w14:textId="5EB213C3" w:rsidR="00225357" w:rsidRPr="00841E6E" w:rsidRDefault="000D2BEC" w:rsidP="0036622D">
      <w:pPr>
        <w:pStyle w:val="Nivel01"/>
        <w:numPr>
          <w:ilvl w:val="0"/>
          <w:numId w:val="0"/>
        </w:numPr>
        <w:rPr>
          <w:b/>
        </w:rPr>
      </w:pPr>
      <w:r>
        <w:t>O</w:t>
      </w:r>
      <w:r w:rsidR="00225357" w:rsidRPr="00841E6E">
        <w:t xml:space="preserve"> prazo de execução </w:t>
      </w:r>
      <w:r>
        <w:t>dos serviços será de 60 (sessenta</w:t>
      </w:r>
      <w:r w:rsidR="00225357" w:rsidRPr="00841E6E">
        <w:t>) dias, contado do efetivo recebimento da Ordem de Serviço</w:t>
      </w:r>
    </w:p>
    <w:p w14:paraId="4A21E0AA" w14:textId="08F5DDF6" w:rsidR="00225357" w:rsidRPr="00841E6E" w:rsidRDefault="00042445" w:rsidP="0036622D">
      <w:pPr>
        <w:pStyle w:val="Nivel01"/>
        <w:rPr>
          <w:b/>
          <w:bCs/>
        </w:rPr>
      </w:pPr>
      <w:r w:rsidRPr="00841E6E">
        <w:t>Os serviços serão p</w:t>
      </w:r>
      <w:r w:rsidR="0023729F">
        <w:t xml:space="preserve">restados </w:t>
      </w:r>
      <w:r w:rsidR="00CE6665">
        <w:t xml:space="preserve">no bairro de Caramuru no </w:t>
      </w:r>
      <w:r w:rsidR="0023729F">
        <w:t>Município de Carpina – PE.</w:t>
      </w:r>
    </w:p>
    <w:p w14:paraId="75A47D01" w14:textId="426801CC" w:rsidR="00FB3348" w:rsidRPr="00841E6E" w:rsidRDefault="00FB3348" w:rsidP="0036622D">
      <w:pPr>
        <w:pStyle w:val="Nivel01"/>
      </w:pPr>
      <w:r w:rsidRPr="00841E6E">
        <w:t>Os serviços serão prestados no seguinte horário:</w:t>
      </w:r>
    </w:p>
    <w:p w14:paraId="2B19CE7F" w14:textId="28EB08F1" w:rsidR="000A796B" w:rsidRPr="00841E6E" w:rsidRDefault="000A796B" w:rsidP="00841E6E">
      <w:pPr>
        <w:rPr>
          <w:rFonts w:ascii="Times New Roman" w:hAnsi="Times New Roman" w:cs="Times New Roman"/>
          <w:sz w:val="24"/>
          <w:szCs w:val="24"/>
          <w:lang w:eastAsia="pt-BR"/>
        </w:rPr>
      </w:pPr>
      <w:r w:rsidRPr="00841E6E">
        <w:rPr>
          <w:rFonts w:ascii="Times New Roman" w:hAnsi="Times New Roman" w:cs="Times New Roman"/>
          <w:sz w:val="24"/>
          <w:szCs w:val="24"/>
          <w:lang w:eastAsia="pt-BR"/>
        </w:rPr>
        <w:t>Os serviços deveram ser executados de</w:t>
      </w:r>
      <w:r w:rsidR="00995705" w:rsidRPr="00841E6E">
        <w:rPr>
          <w:rFonts w:ascii="Times New Roman" w:hAnsi="Times New Roman" w:cs="Times New Roman"/>
          <w:sz w:val="24"/>
          <w:szCs w:val="24"/>
          <w:lang w:eastAsia="pt-BR"/>
        </w:rPr>
        <w:t xml:space="preserve"> segunda a sexta das 8h às 18</w:t>
      </w:r>
      <w:r w:rsidRPr="00841E6E">
        <w:rPr>
          <w:rFonts w:ascii="Times New Roman" w:hAnsi="Times New Roman" w:cs="Times New Roman"/>
          <w:sz w:val="24"/>
          <w:szCs w:val="24"/>
          <w:lang w:eastAsia="pt-BR"/>
        </w:rPr>
        <w:t>h de acordo com o horário local.</w:t>
      </w:r>
    </w:p>
    <w:p w14:paraId="7DEBD9E2" w14:textId="5EC82889" w:rsidR="00FB3348" w:rsidRPr="00841E6E" w:rsidRDefault="00FB3348" w:rsidP="0036622D">
      <w:pPr>
        <w:pStyle w:val="Nivel01"/>
        <w:rPr>
          <w:bCs/>
        </w:rPr>
      </w:pPr>
      <w:r w:rsidRPr="00841E6E">
        <w:t>Materiais a serem disponibilizados:</w:t>
      </w:r>
    </w:p>
    <w:p w14:paraId="5C12B57A" w14:textId="1299A2BF" w:rsidR="00FB3348" w:rsidRPr="00841E6E" w:rsidRDefault="00FB3348" w:rsidP="0036622D">
      <w:pPr>
        <w:pStyle w:val="Nivel01"/>
        <w:numPr>
          <w:ilvl w:val="0"/>
          <w:numId w:val="0"/>
        </w:numPr>
      </w:pPr>
      <w:r w:rsidRPr="00841E6E">
        <w:t>Para a perfeita execução dos serviços, a Contratada deverá disponibilizar os materiais, equipamentos, ferramentas e utensílios necessários, nas quantidades estimadas e qualidades a seguir estabelecidas, promovendo sua substituição quando necessário.</w:t>
      </w:r>
    </w:p>
    <w:p w14:paraId="54C8E542" w14:textId="0303D007" w:rsidR="00FB3348" w:rsidRPr="00841E6E" w:rsidRDefault="00FB3348" w:rsidP="0036622D">
      <w:pPr>
        <w:pStyle w:val="Nivel01"/>
      </w:pPr>
      <w:r w:rsidRPr="00841E6E">
        <w:t>Especificação da garantia do serviço:</w:t>
      </w:r>
    </w:p>
    <w:p w14:paraId="0893E8D7" w14:textId="718663EB" w:rsidR="00D779BB" w:rsidRPr="00841E6E" w:rsidRDefault="00B12D3B" w:rsidP="0036622D">
      <w:pPr>
        <w:pStyle w:val="Nivel01"/>
        <w:numPr>
          <w:ilvl w:val="0"/>
          <w:numId w:val="0"/>
        </w:numPr>
      </w:pPr>
      <w:r w:rsidRPr="00841E6E">
        <w:t>O prazo de garantia contratual dos serviços é aquele estabelecido na Lei nº 8.078, de 11 de setembro de 1990 (Código de Defesa do Consumidor</w:t>
      </w:r>
      <w:r w:rsidR="00042445" w:rsidRPr="00841E6E">
        <w:t>.</w:t>
      </w:r>
    </w:p>
    <w:p w14:paraId="4FD906E8" w14:textId="77777777" w:rsidR="002A076F" w:rsidRPr="00841E6E" w:rsidRDefault="002A076F" w:rsidP="00841E6E">
      <w:pPr>
        <w:pStyle w:val="PargrafodaLista"/>
        <w:autoSpaceDE w:val="0"/>
        <w:autoSpaceDN w:val="0"/>
        <w:adjustRightInd w:val="0"/>
        <w:spacing w:after="0" w:line="240" w:lineRule="auto"/>
        <w:ind w:left="0"/>
        <w:jc w:val="both"/>
        <w:rPr>
          <w:rFonts w:ascii="Times New Roman" w:hAnsi="Times New Roman"/>
          <w:sz w:val="24"/>
          <w:szCs w:val="24"/>
        </w:rPr>
      </w:pPr>
    </w:p>
    <w:p w14:paraId="3EA29191" w14:textId="77777777" w:rsidR="00065F2D" w:rsidRPr="00841E6E" w:rsidRDefault="00065F2D" w:rsidP="000D2BEC">
      <w:pPr>
        <w:pStyle w:val="PargrafodaLista"/>
        <w:numPr>
          <w:ilvl w:val="0"/>
          <w:numId w:val="2"/>
        </w:numPr>
        <w:shd w:val="clear" w:color="auto" w:fill="C6D9F1"/>
        <w:suppressAutoHyphens/>
        <w:ind w:left="284" w:hanging="284"/>
        <w:contextualSpacing w:val="0"/>
        <w:rPr>
          <w:rFonts w:ascii="Times New Roman" w:hAnsi="Times New Roman"/>
          <w:b/>
          <w:sz w:val="24"/>
          <w:szCs w:val="24"/>
        </w:rPr>
      </w:pPr>
      <w:r w:rsidRPr="00841E6E">
        <w:rPr>
          <w:rFonts w:ascii="Times New Roman" w:hAnsi="Times New Roman"/>
          <w:b/>
          <w:sz w:val="24"/>
          <w:szCs w:val="24"/>
        </w:rPr>
        <w:t>MODELO DE GESTÃO DO CONTRATO</w:t>
      </w:r>
    </w:p>
    <w:p w14:paraId="77D273B8" w14:textId="4D523570" w:rsidR="00065F2D" w:rsidRPr="00841E6E" w:rsidRDefault="00065F2D" w:rsidP="0036622D">
      <w:pPr>
        <w:pStyle w:val="Nivel01"/>
      </w:pPr>
      <w:r w:rsidRPr="00841E6E">
        <w:t xml:space="preserve">O contrato deverá ser executado fielmente pelas partes, de acordo com as cláusulas avençadas e as normas da </w:t>
      </w:r>
      <w:hyperlink r:id="rId8" w:history="1">
        <w:r w:rsidRPr="00841E6E">
          <w:rPr>
            <w:rStyle w:val="Hyperlink"/>
          </w:rPr>
          <w:t>Lei nº 14.133, de 2021</w:t>
        </w:r>
      </w:hyperlink>
      <w:r w:rsidRPr="00841E6E">
        <w:t>, e cada parte responderá pelas consequências de sua inexecução total ou parcial.</w:t>
      </w:r>
    </w:p>
    <w:p w14:paraId="3FAD0580" w14:textId="0E4D8EF4" w:rsidR="00065F2D" w:rsidRPr="00841E6E" w:rsidRDefault="00065F2D" w:rsidP="0036622D">
      <w:pPr>
        <w:pStyle w:val="Nivel01"/>
      </w:pPr>
      <w:r w:rsidRPr="00841E6E">
        <w:t>Em caso de impedimento, ordem de paralisação ou suspensão do contrato, o cronograma de execução será prorrogado automaticamente pelo tempo correspondente, anotadas tais circunstâncias mediante simples apostila.</w:t>
      </w:r>
    </w:p>
    <w:p w14:paraId="2F8A785A" w14:textId="2AFBD3C3" w:rsidR="00065F2D" w:rsidRPr="00841E6E" w:rsidRDefault="00065F2D" w:rsidP="0036622D">
      <w:pPr>
        <w:pStyle w:val="Nivel01"/>
      </w:pPr>
      <w:r w:rsidRPr="00841E6E">
        <w:t>As comunicações entre o Contratante ou Contratado devem ser realizadas por escrito sempre que o ato exigir tal formalidade, admitindo-se o uso de mensagem eletrônica para esse fim.</w:t>
      </w:r>
    </w:p>
    <w:p w14:paraId="737347AE" w14:textId="3F43353B" w:rsidR="00065F2D" w:rsidRPr="00841E6E" w:rsidRDefault="00065F2D" w:rsidP="0036622D">
      <w:pPr>
        <w:pStyle w:val="Nivel01"/>
      </w:pPr>
      <w:r w:rsidRPr="00841E6E">
        <w:t>O Contratante poderá convocar representante da empresa para adoção de providências que devam ser cumpridas de imediato.</w:t>
      </w:r>
    </w:p>
    <w:p w14:paraId="7C737841" w14:textId="6D6BA988" w:rsidR="00065F2D" w:rsidRPr="00841E6E" w:rsidRDefault="00065F2D" w:rsidP="0036622D">
      <w:pPr>
        <w:pStyle w:val="Nivel01"/>
      </w:pPr>
      <w:r w:rsidRPr="00841E6E">
        <w:t>Após a assinatura do contrato ou instrumento equivalente,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1451EAB" w14:textId="3D340BE7" w:rsidR="00065F2D" w:rsidRPr="00841E6E" w:rsidRDefault="00065F2D" w:rsidP="0036622D">
      <w:pPr>
        <w:pStyle w:val="Nivel01"/>
      </w:pPr>
      <w:r w:rsidRPr="00841E6E">
        <w:t xml:space="preserve"> Preposto</w:t>
      </w:r>
      <w:r w:rsidR="004A7308" w:rsidRPr="00841E6E">
        <w:t>:</w:t>
      </w:r>
    </w:p>
    <w:p w14:paraId="31FF8C8D" w14:textId="77777777" w:rsidR="004A7308"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Contratado designará formalmente o preposto da empresa, antes do início da prestação dos serviços, indicando no instrumento os poderes e deveres em relação à execução do objeto contratado</w:t>
      </w:r>
    </w:p>
    <w:p w14:paraId="7EF588F0" w14:textId="77777777" w:rsidR="004A7308" w:rsidRPr="00841E6E" w:rsidRDefault="00065F2D" w:rsidP="00380A41">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Contratado deverá manter preposto da empresa no local da execução do objeto durante o período de execução dos serviços. </w:t>
      </w:r>
    </w:p>
    <w:p w14:paraId="69303926" w14:textId="5A8D6F59" w:rsidR="00065F2D" w:rsidRPr="00841E6E" w:rsidRDefault="00065F2D" w:rsidP="00380A41">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 O Contratante poderá recusar, desde que justificadamente, a indicação ou a manutenção do preposto da empresa, hipótese em que a Contratada designará outro para o exercício da atividade.</w:t>
      </w:r>
    </w:p>
    <w:p w14:paraId="7A0D5F83" w14:textId="77777777" w:rsidR="00065F2D" w:rsidRPr="00841E6E" w:rsidRDefault="00065F2D" w:rsidP="00380A41">
      <w:pPr>
        <w:spacing w:after="0" w:line="240" w:lineRule="auto"/>
        <w:jc w:val="both"/>
        <w:rPr>
          <w:rFonts w:ascii="Times New Roman" w:hAnsi="Times New Roman" w:cs="Times New Roman"/>
          <w:sz w:val="24"/>
          <w:szCs w:val="24"/>
        </w:rPr>
      </w:pPr>
    </w:p>
    <w:p w14:paraId="6E161654" w14:textId="790B2FC2" w:rsidR="00065F2D" w:rsidRPr="00841E6E" w:rsidRDefault="00065F2D" w:rsidP="0036622D">
      <w:pPr>
        <w:pStyle w:val="Nivel01"/>
      </w:pPr>
      <w:r w:rsidRPr="00841E6E">
        <w:t>Fiscalização</w:t>
      </w:r>
      <w:r w:rsidR="004A7308" w:rsidRPr="00841E6E">
        <w:t>:</w:t>
      </w:r>
    </w:p>
    <w:p w14:paraId="60638A87" w14:textId="77777777" w:rsidR="00065F2D" w:rsidRPr="00841E6E" w:rsidRDefault="00065F2D" w:rsidP="00380A41">
      <w:pPr>
        <w:pStyle w:val="Nivel2"/>
        <w:rPr>
          <w:rFonts w:ascii="Times New Roman" w:hAnsi="Times New Roman" w:cs="Times New Roman"/>
          <w:sz w:val="24"/>
          <w:szCs w:val="24"/>
        </w:rPr>
      </w:pPr>
    </w:p>
    <w:p w14:paraId="65C63A2D" w14:textId="3C861C4A" w:rsidR="00065F2D" w:rsidRPr="00841E6E" w:rsidRDefault="00065F2D" w:rsidP="00380A41">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A execução do contrato deverá ser acompanhada e fiscalizada </w:t>
      </w:r>
      <w:proofErr w:type="gramStart"/>
      <w:r w:rsidRPr="00841E6E">
        <w:rPr>
          <w:rFonts w:ascii="Times New Roman" w:hAnsi="Times New Roman"/>
          <w:sz w:val="24"/>
          <w:szCs w:val="24"/>
        </w:rPr>
        <w:t>pelo(</w:t>
      </w:r>
      <w:proofErr w:type="gramEnd"/>
      <w:r w:rsidRPr="00841E6E">
        <w:rPr>
          <w:rFonts w:ascii="Times New Roman" w:hAnsi="Times New Roman"/>
          <w:sz w:val="24"/>
          <w:szCs w:val="24"/>
        </w:rPr>
        <w:t>s) fiscal(</w:t>
      </w:r>
      <w:proofErr w:type="spellStart"/>
      <w:r w:rsidRPr="00841E6E">
        <w:rPr>
          <w:rFonts w:ascii="Times New Roman" w:hAnsi="Times New Roman"/>
          <w:sz w:val="24"/>
          <w:szCs w:val="24"/>
        </w:rPr>
        <w:t>is</w:t>
      </w:r>
      <w:proofErr w:type="spellEnd"/>
      <w:r w:rsidRPr="00841E6E">
        <w:rPr>
          <w:rFonts w:ascii="Times New Roman" w:hAnsi="Times New Roman"/>
          <w:sz w:val="24"/>
          <w:szCs w:val="24"/>
        </w:rPr>
        <w:t>) do contrato, ou pelos respectivos substitutos.</w:t>
      </w:r>
    </w:p>
    <w:p w14:paraId="00B2C816" w14:textId="77777777" w:rsidR="00065F2D" w:rsidRPr="00841E6E" w:rsidRDefault="00065F2D" w:rsidP="00380A41">
      <w:pPr>
        <w:spacing w:after="0" w:line="240" w:lineRule="auto"/>
        <w:jc w:val="both"/>
        <w:rPr>
          <w:rFonts w:ascii="Times New Roman" w:hAnsi="Times New Roman" w:cs="Times New Roman"/>
          <w:sz w:val="24"/>
          <w:szCs w:val="24"/>
        </w:rPr>
      </w:pPr>
    </w:p>
    <w:p w14:paraId="65B2B182" w14:textId="7F2CE99D" w:rsidR="00065F2D" w:rsidRPr="00841E6E" w:rsidRDefault="00065F2D" w:rsidP="0036622D">
      <w:pPr>
        <w:pStyle w:val="Nivel01"/>
      </w:pPr>
      <w:r w:rsidRPr="00841E6E">
        <w:t>Fiscalização Técnica:</w:t>
      </w:r>
    </w:p>
    <w:p w14:paraId="1350A6F1" w14:textId="77777777" w:rsidR="00065F2D" w:rsidRPr="00841E6E" w:rsidRDefault="00065F2D" w:rsidP="00380A41">
      <w:pPr>
        <w:spacing w:after="0" w:line="240" w:lineRule="auto"/>
        <w:jc w:val="both"/>
        <w:rPr>
          <w:rFonts w:ascii="Times New Roman" w:hAnsi="Times New Roman" w:cs="Times New Roman"/>
          <w:sz w:val="24"/>
          <w:szCs w:val="24"/>
        </w:rPr>
      </w:pPr>
    </w:p>
    <w:p w14:paraId="18211AE9" w14:textId="10B98273" w:rsidR="00065F2D" w:rsidRPr="00841E6E" w:rsidRDefault="00065F2D" w:rsidP="00380A41">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lastRenderedPageBreak/>
        <w:t>O fiscal técnico do contrato acompanhará a execução do contrato, para que sejam cumpridas todas as condições estabelecidas no contrato, de modo a assegurar os melhores resultados para a Administração.</w:t>
      </w:r>
    </w:p>
    <w:p w14:paraId="49120854" w14:textId="77777777" w:rsidR="00065F2D" w:rsidRPr="00841E6E" w:rsidRDefault="00065F2D" w:rsidP="00841E6E">
      <w:pPr>
        <w:spacing w:after="0" w:line="240" w:lineRule="auto"/>
        <w:jc w:val="both"/>
        <w:rPr>
          <w:rFonts w:ascii="Times New Roman" w:hAnsi="Times New Roman" w:cs="Times New Roman"/>
          <w:sz w:val="24"/>
          <w:szCs w:val="24"/>
        </w:rPr>
      </w:pPr>
    </w:p>
    <w:p w14:paraId="53D65462" w14:textId="49DC5949"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60701395" w14:textId="77777777" w:rsidR="00065F2D" w:rsidRPr="00841E6E" w:rsidRDefault="00065F2D" w:rsidP="00841E6E">
      <w:pPr>
        <w:spacing w:after="0" w:line="240" w:lineRule="auto"/>
        <w:jc w:val="both"/>
        <w:rPr>
          <w:rFonts w:ascii="Times New Roman" w:hAnsi="Times New Roman" w:cs="Times New Roman"/>
          <w:sz w:val="24"/>
          <w:szCs w:val="24"/>
        </w:rPr>
      </w:pPr>
    </w:p>
    <w:p w14:paraId="46AC2F1E" w14:textId="6A7B4FBB"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Identificada qualquer inexatidão ou irregularidade, o fiscal técnico do contrato emitirá notificações para a correção da execução do contrato, determinando prazo para a correção. </w:t>
      </w:r>
    </w:p>
    <w:p w14:paraId="569872A1" w14:textId="77777777" w:rsidR="00065F2D" w:rsidRPr="00841E6E" w:rsidRDefault="00065F2D" w:rsidP="00EF3C25">
      <w:pPr>
        <w:spacing w:after="0" w:line="240" w:lineRule="auto"/>
        <w:jc w:val="both"/>
        <w:rPr>
          <w:rFonts w:ascii="Times New Roman" w:hAnsi="Times New Roman" w:cs="Times New Roman"/>
          <w:sz w:val="24"/>
          <w:szCs w:val="24"/>
        </w:rPr>
      </w:pPr>
    </w:p>
    <w:p w14:paraId="3172776F" w14:textId="28F3EED9"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0F5CBB36" w14:textId="77777777" w:rsidR="00065F2D" w:rsidRPr="00841E6E" w:rsidRDefault="00065F2D" w:rsidP="00EF3C25">
      <w:pPr>
        <w:spacing w:after="0" w:line="240" w:lineRule="auto"/>
        <w:jc w:val="both"/>
        <w:rPr>
          <w:rFonts w:ascii="Times New Roman" w:hAnsi="Times New Roman" w:cs="Times New Roman"/>
          <w:sz w:val="24"/>
          <w:szCs w:val="24"/>
        </w:rPr>
      </w:pPr>
    </w:p>
    <w:p w14:paraId="7386D0F1" w14:textId="15471044"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No caso de ocorrências que possam inviabilizar a execução do contrato nas datas aprazadas, o fiscal técnico do contrato comunicará o fato imediatamente ao gestor do contrato.</w:t>
      </w:r>
    </w:p>
    <w:p w14:paraId="160AB4F3" w14:textId="77777777" w:rsidR="00065F2D" w:rsidRPr="00841E6E" w:rsidRDefault="00065F2D" w:rsidP="00EF3C25">
      <w:pPr>
        <w:spacing w:after="0" w:line="240" w:lineRule="auto"/>
        <w:jc w:val="both"/>
        <w:rPr>
          <w:rFonts w:ascii="Times New Roman" w:hAnsi="Times New Roman" w:cs="Times New Roman"/>
          <w:sz w:val="24"/>
          <w:szCs w:val="24"/>
        </w:rPr>
      </w:pPr>
    </w:p>
    <w:p w14:paraId="33CC8A72" w14:textId="16CEC81B"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fiscal técnico do contrato comunicará ao gestor do contrato, em tempo hábil, o término do contrato sob sua responsabilidade, com vistas à tempestiva renovação ou à prorrogação contratual.</w:t>
      </w:r>
    </w:p>
    <w:p w14:paraId="48E80BC8" w14:textId="77777777" w:rsidR="00065F2D" w:rsidRPr="00841E6E" w:rsidRDefault="00065F2D" w:rsidP="00EF3C25">
      <w:pPr>
        <w:spacing w:after="0" w:line="240" w:lineRule="auto"/>
        <w:jc w:val="both"/>
        <w:rPr>
          <w:rFonts w:ascii="Times New Roman" w:hAnsi="Times New Roman" w:cs="Times New Roman"/>
          <w:sz w:val="24"/>
          <w:szCs w:val="24"/>
        </w:rPr>
      </w:pPr>
    </w:p>
    <w:p w14:paraId="0918E5BB" w14:textId="723C3ABF" w:rsidR="00065F2D" w:rsidRPr="00841E6E" w:rsidRDefault="00065F2D" w:rsidP="0036622D">
      <w:pPr>
        <w:pStyle w:val="Nivel01"/>
      </w:pPr>
      <w:r w:rsidRPr="00841E6E">
        <w:t>Fiscalização Administrativa</w:t>
      </w:r>
    </w:p>
    <w:p w14:paraId="1B31E3E5" w14:textId="77777777" w:rsidR="00065F2D" w:rsidRPr="00841E6E" w:rsidRDefault="00065F2D" w:rsidP="00EF3C25">
      <w:pPr>
        <w:pStyle w:val="Nivel2"/>
        <w:rPr>
          <w:rFonts w:ascii="Times New Roman" w:hAnsi="Times New Roman" w:cs="Times New Roman"/>
          <w:sz w:val="24"/>
          <w:szCs w:val="24"/>
        </w:rPr>
      </w:pPr>
    </w:p>
    <w:p w14:paraId="64007B11" w14:textId="3AD43521" w:rsidR="00065F2D" w:rsidRPr="00841E6E" w:rsidRDefault="0026762E"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f</w:t>
      </w:r>
      <w:r w:rsidR="00065F2D" w:rsidRPr="00841E6E">
        <w:rPr>
          <w:rFonts w:ascii="Times New Roman" w:hAnsi="Times New Roman"/>
          <w:sz w:val="24"/>
          <w:szCs w:val="24"/>
        </w:rPr>
        <w:t xml:space="preserve">iscal administrativo do contrato verificará a manutenção das condições de habilitação da Contratada, acompanhará o empenho, o pagamento, as garantias, as glosas e a formalização de </w:t>
      </w:r>
      <w:proofErr w:type="spellStart"/>
      <w:r w:rsidR="00065F2D" w:rsidRPr="00841E6E">
        <w:rPr>
          <w:rFonts w:ascii="Times New Roman" w:hAnsi="Times New Roman"/>
          <w:sz w:val="24"/>
          <w:szCs w:val="24"/>
        </w:rPr>
        <w:t>apostilamento</w:t>
      </w:r>
      <w:proofErr w:type="spellEnd"/>
      <w:r w:rsidR="00065F2D" w:rsidRPr="00841E6E">
        <w:rPr>
          <w:rFonts w:ascii="Times New Roman" w:hAnsi="Times New Roman"/>
          <w:sz w:val="24"/>
          <w:szCs w:val="24"/>
        </w:rPr>
        <w:t xml:space="preserve"> e termos aditivos, solicitando quaisquer documentos comprobatórios pertinentes, caso necessário.</w:t>
      </w:r>
    </w:p>
    <w:p w14:paraId="5EE49602" w14:textId="3F8A0601" w:rsidR="00065F2D" w:rsidRPr="00841E6E" w:rsidRDefault="00065F2D" w:rsidP="000D6BE7">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25BBC53" w14:textId="77777777" w:rsidR="00065F2D" w:rsidRPr="00841E6E" w:rsidRDefault="00065F2D" w:rsidP="00EF3C25">
      <w:pPr>
        <w:spacing w:after="0" w:line="240" w:lineRule="auto"/>
        <w:jc w:val="both"/>
        <w:rPr>
          <w:rFonts w:ascii="Times New Roman" w:hAnsi="Times New Roman" w:cs="Times New Roman"/>
          <w:sz w:val="24"/>
          <w:szCs w:val="24"/>
        </w:rPr>
      </w:pPr>
    </w:p>
    <w:p w14:paraId="145462D1" w14:textId="02FC8360" w:rsidR="00065F2D" w:rsidRPr="00841E6E" w:rsidRDefault="00065F2D" w:rsidP="0036622D">
      <w:pPr>
        <w:pStyle w:val="Nivel01"/>
      </w:pPr>
      <w:r w:rsidRPr="00841E6E">
        <w:t>Gestor do Contrato</w:t>
      </w:r>
    </w:p>
    <w:p w14:paraId="045FBB48" w14:textId="77777777" w:rsidR="00065F2D" w:rsidRPr="00841E6E" w:rsidRDefault="00065F2D" w:rsidP="00EF3C25">
      <w:pPr>
        <w:pStyle w:val="Nivel2"/>
        <w:rPr>
          <w:rFonts w:ascii="Times New Roman" w:hAnsi="Times New Roman" w:cs="Times New Roman"/>
          <w:sz w:val="24"/>
          <w:szCs w:val="24"/>
        </w:rPr>
      </w:pPr>
    </w:p>
    <w:p w14:paraId="7F923733" w14:textId="77777777" w:rsidR="004A7308"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07FEB0D" w14:textId="77777777" w:rsidR="004A7308"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137D1519" w14:textId="77777777" w:rsidR="004A7308"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E0F0009" w14:textId="77777777" w:rsidR="004A7308"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25E984D" w14:textId="77777777" w:rsidR="004A7308"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lastRenderedPageBreak/>
        <w:t xml:space="preserve">O gestor do contrato tomará providências para a formalização de processo administrativo de responsabilização para fins de aplicação de sanções, a ser conduzido pela comissão de que trata o </w:t>
      </w:r>
      <w:hyperlink r:id="rId9" w:anchor="art158" w:history="1">
        <w:r w:rsidRPr="00841E6E">
          <w:rPr>
            <w:rStyle w:val="Hyperlink"/>
            <w:rFonts w:ascii="Times New Roman" w:hAnsi="Times New Roman"/>
            <w:sz w:val="24"/>
            <w:szCs w:val="24"/>
          </w:rPr>
          <w:t>art. 158 da Lei nº 14.133, de 2021</w:t>
        </w:r>
      </w:hyperlink>
      <w:r w:rsidRPr="00841E6E">
        <w:rPr>
          <w:rFonts w:ascii="Times New Roman" w:hAnsi="Times New Roman"/>
          <w:sz w:val="24"/>
          <w:szCs w:val="24"/>
        </w:rPr>
        <w:t>, ou pelo agente ou pelo setor com competência para tal, conforme o caso.</w:t>
      </w:r>
    </w:p>
    <w:p w14:paraId="388AA53C" w14:textId="77777777" w:rsidR="004A7308"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gestor do contrato deverá elaborar relatório final com informações sobre a consecução dos objetivos que tenham justificado a contratação e eventuais condutas a serem adotadas para o aprimoramento das atividades da Administração.</w:t>
      </w:r>
    </w:p>
    <w:p w14:paraId="6AC0C8B6" w14:textId="0FDD5175"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B4F8912" w14:textId="77777777" w:rsidR="00065F2D" w:rsidRPr="00841E6E" w:rsidRDefault="00065F2D" w:rsidP="00EF3C25">
      <w:pPr>
        <w:pStyle w:val="Nivel2"/>
        <w:rPr>
          <w:rFonts w:ascii="Times New Roman" w:hAnsi="Times New Roman" w:cs="Times New Roman"/>
          <w:sz w:val="24"/>
          <w:szCs w:val="24"/>
        </w:rPr>
      </w:pPr>
    </w:p>
    <w:p w14:paraId="5029477A" w14:textId="1C089CF5" w:rsidR="00065F2D" w:rsidRPr="00841E6E" w:rsidRDefault="00042445" w:rsidP="000D2BEC">
      <w:pPr>
        <w:pStyle w:val="PargrafodaLista"/>
        <w:numPr>
          <w:ilvl w:val="0"/>
          <w:numId w:val="2"/>
        </w:numPr>
        <w:shd w:val="clear" w:color="auto" w:fill="C6D9F1"/>
        <w:suppressAutoHyphens/>
        <w:spacing w:after="0"/>
        <w:ind w:left="284" w:hanging="284"/>
        <w:contextualSpacing w:val="0"/>
        <w:rPr>
          <w:rFonts w:ascii="Times New Roman" w:hAnsi="Times New Roman"/>
          <w:b/>
          <w:sz w:val="24"/>
          <w:szCs w:val="24"/>
        </w:rPr>
      </w:pPr>
      <w:r w:rsidRPr="00841E6E">
        <w:rPr>
          <w:rFonts w:ascii="Times New Roman" w:hAnsi="Times New Roman"/>
          <w:b/>
          <w:sz w:val="24"/>
          <w:szCs w:val="24"/>
        </w:rPr>
        <w:t>C</w:t>
      </w:r>
      <w:r w:rsidR="00065F2D" w:rsidRPr="00841E6E">
        <w:rPr>
          <w:rFonts w:ascii="Times New Roman" w:hAnsi="Times New Roman"/>
          <w:b/>
          <w:sz w:val="24"/>
          <w:szCs w:val="24"/>
        </w:rPr>
        <w:t>RITÉRIOS DE MEDIÇÃO E PAGAMENTO</w:t>
      </w:r>
    </w:p>
    <w:p w14:paraId="5AA7E930" w14:textId="62D7A3E4" w:rsidR="00065F2D" w:rsidRPr="00841E6E" w:rsidRDefault="00065F2D" w:rsidP="0036622D">
      <w:pPr>
        <w:pStyle w:val="Nivel01"/>
      </w:pPr>
      <w:r w:rsidRPr="00841E6E">
        <w:t xml:space="preserve"> Recebimento do objeto</w:t>
      </w:r>
    </w:p>
    <w:p w14:paraId="67C81ADC" w14:textId="54A0ED1B"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662BD59D" w14:textId="4486C27E"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Uma etapa será considerada efetivamente concluída quando os serviços previstos para aquela etapa, no Cronograma Físico-Financeiro, estiverem executados em sua totalidade.</w:t>
      </w:r>
    </w:p>
    <w:p w14:paraId="5DEBD011" w14:textId="5A775AE8"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Contratado também apresentará, a cada medição, os documentos comprobatórios da procedência legal dos produtos e subprodutos florestais utilizados naquela etapa da execução contratual, quando for o caso.</w:t>
      </w:r>
    </w:p>
    <w:p w14:paraId="3F37EC5C" w14:textId="4C4E975E" w:rsidR="00065F2D" w:rsidRPr="00841E6E" w:rsidRDefault="004A7308"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Os </w:t>
      </w:r>
      <w:r w:rsidR="00065F2D" w:rsidRPr="00841E6E">
        <w:rPr>
          <w:rFonts w:ascii="Times New Roman" w:hAnsi="Times New Roman"/>
          <w:sz w:val="24"/>
          <w:szCs w:val="24"/>
        </w:rPr>
        <w:t>serviços serão recebidos provisoriamente, no prazo de 10 (dez) dias, pelos fiscais técnico e administrativo, mediante termos detalhados, quando verificado o cumprimento das exigências de caráter técnico e administrativo.</w:t>
      </w:r>
    </w:p>
    <w:p w14:paraId="663A549B" w14:textId="08AE0274"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prazo da disposição acima será contado do recebimento de comunicação de cobrança oriunda do Contratado com a comprovação da prestação dos serviços a que se referem a parcela a ser paga</w:t>
      </w:r>
      <w:r w:rsidR="004A7308" w:rsidRPr="00841E6E">
        <w:rPr>
          <w:rFonts w:ascii="Times New Roman" w:hAnsi="Times New Roman"/>
          <w:sz w:val="24"/>
          <w:szCs w:val="24"/>
        </w:rPr>
        <w:t>.</w:t>
      </w:r>
    </w:p>
    <w:p w14:paraId="574B1E0C" w14:textId="265CB3AD" w:rsidR="00065F2D" w:rsidRPr="00841E6E" w:rsidRDefault="004A7308"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f</w:t>
      </w:r>
      <w:r w:rsidR="00065F2D" w:rsidRPr="00841E6E">
        <w:rPr>
          <w:rFonts w:ascii="Times New Roman" w:hAnsi="Times New Roman"/>
          <w:sz w:val="24"/>
          <w:szCs w:val="24"/>
        </w:rPr>
        <w:t>iscal técnico do contrato realizará o recebimento provisório do objeto do contrato mediante termo detalhado que comprove o cumprimento das exigências de caráter técnico.</w:t>
      </w:r>
    </w:p>
    <w:p w14:paraId="7CF4B4A7" w14:textId="11AA8CA4"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 O fiscal administrativo do contrato realizará o recebimento provisório do objeto do contrato mediante termo detalhado que comprove o cumprimento das exigências de caráter administrativo</w:t>
      </w:r>
      <w:r w:rsidR="004A7308" w:rsidRPr="00841E6E">
        <w:rPr>
          <w:rFonts w:ascii="Times New Roman" w:hAnsi="Times New Roman"/>
          <w:sz w:val="24"/>
          <w:szCs w:val="24"/>
        </w:rPr>
        <w:t>.</w:t>
      </w:r>
    </w:p>
    <w:p w14:paraId="2E15BCB1" w14:textId="728FCCA3"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fiscal setorial do contrato, quando houver, realizará o recebimento provisório sob o ponto de vista técnico e administrativo.</w:t>
      </w:r>
    </w:p>
    <w:p w14:paraId="4C54F717" w14:textId="62E1E42A"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E58AF53" w14:textId="4CE5E373"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485317E" w14:textId="0984F33D"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A fiscalização não efetuará o ateste da última e/ou única medição de serviços até que sejam sanadas todas as eventuais pendências que possam vir a ser apontadas no Recebimento Provisório.</w:t>
      </w:r>
    </w:p>
    <w:p w14:paraId="5E38E92B" w14:textId="1A537A4C"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recebimento provisório também ficará sujeito, quando cabível, à conclusão de todos os testes de campo e à entrega dos Manuais e Instruções exigíveis.</w:t>
      </w:r>
    </w:p>
    <w:p w14:paraId="267A9392" w14:textId="19039E78"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Os serviços poderão ser rejeitados, no todo ou em parte, quando em desacordo com as especificações constantes neste Termo de Referência e na proposta, sem prejuízo da aplicação das penalidades.</w:t>
      </w:r>
    </w:p>
    <w:p w14:paraId="7FBF4B52" w14:textId="6B46FAC2"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lastRenderedPageBreak/>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130C55E" w14:textId="0868D2D7"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Os serviços serão recebidos definitivamente no prazo de 20 (vinte) dias, contados do recebimento provisório, pelo gestor do contrato ou comissão designada pela autoridade competente, após a verificação da qualidade e quantidade do serviço e consequente aceitação mediante termo detalhado, obedecendo os seguintes procedimentos:</w:t>
      </w:r>
    </w:p>
    <w:p w14:paraId="0B2F09C1" w14:textId="106945AD"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61609027" w14:textId="05ED2D84"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8B7DDA0" w14:textId="690DFF38"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Emitir Termo detalhado para efeito de recebimento definitivo dos serviços prestados, com base nos relatórios e documentações apresentadas; </w:t>
      </w:r>
    </w:p>
    <w:p w14:paraId="4CBCAF9D" w14:textId="2F5C2395"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Comunicar ao Contratado para que emita a Nota Fiscal/Fatura, com o valor exato dimensionado pela fiscalização; e</w:t>
      </w:r>
    </w:p>
    <w:p w14:paraId="79E1425B" w14:textId="43A6A586"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Enviar a documentação pertinente ao setor de contratos para a formalização dos procedimentos de liquidação e pagamento, no valor dimensionado pela fiscalização e gestão.</w:t>
      </w:r>
    </w:p>
    <w:p w14:paraId="26A0D8AC" w14:textId="73D0C216"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No caso de controvérsia sobre a execução do objeto, quanto à dimensão, qualidade e quantidade, deverá ser observado o teor do </w:t>
      </w:r>
      <w:hyperlink r:id="rId10" w:anchor="art143" w:history="1">
        <w:r w:rsidRPr="00841E6E">
          <w:rPr>
            <w:rFonts w:ascii="Times New Roman" w:hAnsi="Times New Roman"/>
            <w:sz w:val="24"/>
            <w:szCs w:val="24"/>
          </w:rPr>
          <w:t>art. 143 da Lei nº 14.133, de 2021</w:t>
        </w:r>
      </w:hyperlink>
      <w:r w:rsidRPr="00841E6E">
        <w:rPr>
          <w:rFonts w:ascii="Times New Roman" w:hAnsi="Times New Roman"/>
          <w:sz w:val="24"/>
          <w:szCs w:val="24"/>
        </w:rPr>
        <w:t>, comunicando-se à empresa para emissão de Nota Fiscal no que se refere à parcela incontroversa da execução do objeto, para efeito de liquidação e pagamento.</w:t>
      </w:r>
    </w:p>
    <w:p w14:paraId="6ED12343" w14:textId="7AE03131"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Nenhum prazo de recebimento ocorrerá enquanto pendente a solução, pelo contratado, de inconsistências verificadas na execução do objeto ou no instrumento de cobrança.</w:t>
      </w:r>
    </w:p>
    <w:p w14:paraId="630DAE6B" w14:textId="47245BE1"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recebimento provisório ou definitivo não excluirá a responsabilidade civil pela solidez e pela segurança do serviço nem a responsabilidade ético-profissional pela perfeita execução do contrato.</w:t>
      </w:r>
    </w:p>
    <w:p w14:paraId="715159AC" w14:textId="697480AD" w:rsidR="00065F2D" w:rsidRPr="00841E6E" w:rsidRDefault="00065F2D" w:rsidP="0036622D">
      <w:pPr>
        <w:pStyle w:val="Nivel01"/>
      </w:pPr>
      <w:r w:rsidRPr="00841E6E">
        <w:t>Liquidação</w:t>
      </w:r>
      <w:r w:rsidR="004A7308" w:rsidRPr="00841E6E">
        <w:t>:</w:t>
      </w:r>
    </w:p>
    <w:p w14:paraId="260479D4" w14:textId="40DDBF72"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 Recebida a Nota Fiscal/Fatura, correrá o prazo de 10 (dez) dias úteis para fins de liquidação, na forma desta seção, prorrogáveis por igual período.</w:t>
      </w:r>
    </w:p>
    <w:p w14:paraId="07502E81" w14:textId="4A253C77" w:rsidR="00065F2D" w:rsidRPr="00841E6E" w:rsidRDefault="004A7308"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 </w:t>
      </w:r>
      <w:r w:rsidR="00065F2D" w:rsidRPr="00841E6E">
        <w:rPr>
          <w:rFonts w:ascii="Times New Roman" w:hAnsi="Times New Roman"/>
          <w:sz w:val="24"/>
          <w:szCs w:val="24"/>
        </w:rPr>
        <w:t xml:space="preserve">prazo de que trata o subitem anterior será reduzido à metade, mantendo-se a possibilidade de prorrogação, nos casos de contratações decorrentes de despesas cujos valores não ultrapassem o limite de que trata o inciso II do </w:t>
      </w:r>
      <w:hyperlink r:id="rId11" w:anchor="art75" w:history="1">
        <w:r w:rsidR="00065F2D" w:rsidRPr="00841E6E">
          <w:rPr>
            <w:rFonts w:ascii="Times New Roman" w:hAnsi="Times New Roman"/>
            <w:sz w:val="24"/>
            <w:szCs w:val="24"/>
          </w:rPr>
          <w:t>art. 75 da Lei nº 14.133, de 2021</w:t>
        </w:r>
      </w:hyperlink>
      <w:r w:rsidR="00065F2D" w:rsidRPr="00841E6E">
        <w:rPr>
          <w:rFonts w:ascii="Times New Roman" w:hAnsi="Times New Roman"/>
          <w:sz w:val="24"/>
          <w:szCs w:val="24"/>
        </w:rPr>
        <w:t>.</w:t>
      </w:r>
    </w:p>
    <w:p w14:paraId="7627E02F" w14:textId="18D277BE"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Para fins de liquidação, o setor competente deve verificar se a Nota Fiscal ou Fatura apresentada expressa os elementos necessários e essenciais do documento, tais como:</w:t>
      </w:r>
    </w:p>
    <w:p w14:paraId="72D05E50" w14:textId="77777777" w:rsidR="00065F2D" w:rsidRPr="00841E6E" w:rsidRDefault="00065F2D" w:rsidP="00841E6E">
      <w:pPr>
        <w:pStyle w:val="PargrafodaLista"/>
        <w:spacing w:after="0" w:line="240" w:lineRule="auto"/>
        <w:ind w:left="0"/>
        <w:jc w:val="both"/>
        <w:rPr>
          <w:rFonts w:ascii="Times New Roman" w:hAnsi="Times New Roman"/>
          <w:sz w:val="24"/>
          <w:szCs w:val="24"/>
        </w:rPr>
      </w:pPr>
    </w:p>
    <w:p w14:paraId="3EBF0AFD" w14:textId="0B10F982" w:rsidR="00065F2D" w:rsidRPr="00841E6E" w:rsidRDefault="00065F2D" w:rsidP="00841E6E">
      <w:pPr>
        <w:pStyle w:val="PargrafodaLista"/>
        <w:numPr>
          <w:ilvl w:val="2"/>
          <w:numId w:val="28"/>
        </w:numPr>
        <w:spacing w:after="0" w:line="240" w:lineRule="auto"/>
        <w:ind w:left="0" w:firstLine="0"/>
        <w:jc w:val="both"/>
        <w:rPr>
          <w:rFonts w:ascii="Times New Roman" w:hAnsi="Times New Roman"/>
          <w:sz w:val="24"/>
          <w:szCs w:val="24"/>
        </w:rPr>
      </w:pPr>
      <w:proofErr w:type="gramStart"/>
      <w:r w:rsidRPr="00841E6E">
        <w:rPr>
          <w:rFonts w:ascii="Times New Roman" w:hAnsi="Times New Roman"/>
          <w:sz w:val="24"/>
          <w:szCs w:val="24"/>
        </w:rPr>
        <w:t>o</w:t>
      </w:r>
      <w:proofErr w:type="gramEnd"/>
      <w:r w:rsidRPr="00841E6E">
        <w:rPr>
          <w:rFonts w:ascii="Times New Roman" w:hAnsi="Times New Roman"/>
          <w:sz w:val="24"/>
          <w:szCs w:val="24"/>
        </w:rPr>
        <w:t xml:space="preserve"> prazo de validade;</w:t>
      </w:r>
    </w:p>
    <w:p w14:paraId="4215635A" w14:textId="2540ADD2" w:rsidR="00065F2D" w:rsidRPr="00841E6E" w:rsidRDefault="00065F2D" w:rsidP="00841E6E">
      <w:pPr>
        <w:pStyle w:val="PargrafodaLista"/>
        <w:numPr>
          <w:ilvl w:val="2"/>
          <w:numId w:val="28"/>
        </w:numPr>
        <w:spacing w:after="0" w:line="240" w:lineRule="auto"/>
        <w:ind w:left="0" w:firstLine="0"/>
        <w:jc w:val="both"/>
        <w:rPr>
          <w:rFonts w:ascii="Times New Roman" w:hAnsi="Times New Roman"/>
          <w:sz w:val="24"/>
          <w:szCs w:val="24"/>
        </w:rPr>
      </w:pPr>
      <w:proofErr w:type="gramStart"/>
      <w:r w:rsidRPr="00841E6E">
        <w:rPr>
          <w:rFonts w:ascii="Times New Roman" w:hAnsi="Times New Roman"/>
          <w:sz w:val="24"/>
          <w:szCs w:val="24"/>
        </w:rPr>
        <w:t>a</w:t>
      </w:r>
      <w:proofErr w:type="gramEnd"/>
      <w:r w:rsidRPr="00841E6E">
        <w:rPr>
          <w:rFonts w:ascii="Times New Roman" w:hAnsi="Times New Roman"/>
          <w:sz w:val="24"/>
          <w:szCs w:val="24"/>
        </w:rPr>
        <w:t xml:space="preserve"> data da emissão;</w:t>
      </w:r>
    </w:p>
    <w:p w14:paraId="49914C8F" w14:textId="3D59109B" w:rsidR="00065F2D" w:rsidRPr="00841E6E" w:rsidRDefault="00065F2D" w:rsidP="00841E6E">
      <w:pPr>
        <w:pStyle w:val="PargrafodaLista"/>
        <w:numPr>
          <w:ilvl w:val="2"/>
          <w:numId w:val="28"/>
        </w:numPr>
        <w:spacing w:after="0" w:line="240" w:lineRule="auto"/>
        <w:ind w:left="0" w:firstLine="0"/>
        <w:jc w:val="both"/>
        <w:rPr>
          <w:rFonts w:ascii="Times New Roman" w:hAnsi="Times New Roman"/>
          <w:sz w:val="24"/>
          <w:szCs w:val="24"/>
        </w:rPr>
      </w:pPr>
      <w:proofErr w:type="gramStart"/>
      <w:r w:rsidRPr="00841E6E">
        <w:rPr>
          <w:rFonts w:ascii="Times New Roman" w:hAnsi="Times New Roman"/>
          <w:sz w:val="24"/>
          <w:szCs w:val="24"/>
        </w:rPr>
        <w:t>os</w:t>
      </w:r>
      <w:proofErr w:type="gramEnd"/>
      <w:r w:rsidRPr="00841E6E">
        <w:rPr>
          <w:rFonts w:ascii="Times New Roman" w:hAnsi="Times New Roman"/>
          <w:sz w:val="24"/>
          <w:szCs w:val="24"/>
        </w:rPr>
        <w:t xml:space="preserve"> dados do contrato e do órgão contratante;</w:t>
      </w:r>
    </w:p>
    <w:p w14:paraId="6632F41F" w14:textId="1CDED072" w:rsidR="00065F2D" w:rsidRPr="00841E6E" w:rsidRDefault="00065F2D" w:rsidP="00841E6E">
      <w:pPr>
        <w:pStyle w:val="PargrafodaLista"/>
        <w:numPr>
          <w:ilvl w:val="2"/>
          <w:numId w:val="28"/>
        </w:numPr>
        <w:spacing w:after="0" w:line="240" w:lineRule="auto"/>
        <w:ind w:left="0" w:firstLine="0"/>
        <w:jc w:val="both"/>
        <w:rPr>
          <w:rFonts w:ascii="Times New Roman" w:hAnsi="Times New Roman"/>
          <w:sz w:val="24"/>
          <w:szCs w:val="24"/>
        </w:rPr>
      </w:pPr>
      <w:proofErr w:type="gramStart"/>
      <w:r w:rsidRPr="00841E6E">
        <w:rPr>
          <w:rFonts w:ascii="Times New Roman" w:hAnsi="Times New Roman"/>
          <w:sz w:val="24"/>
          <w:szCs w:val="24"/>
        </w:rPr>
        <w:t>o</w:t>
      </w:r>
      <w:proofErr w:type="gramEnd"/>
      <w:r w:rsidRPr="00841E6E">
        <w:rPr>
          <w:rFonts w:ascii="Times New Roman" w:hAnsi="Times New Roman"/>
          <w:sz w:val="24"/>
          <w:szCs w:val="24"/>
        </w:rPr>
        <w:t xml:space="preserve"> período respectivo de execução do contrato;</w:t>
      </w:r>
    </w:p>
    <w:p w14:paraId="4BCC31DC" w14:textId="2AEF597E" w:rsidR="00065F2D" w:rsidRPr="00841E6E" w:rsidRDefault="00065F2D" w:rsidP="00841E6E">
      <w:pPr>
        <w:pStyle w:val="PargrafodaLista"/>
        <w:numPr>
          <w:ilvl w:val="2"/>
          <w:numId w:val="28"/>
        </w:numPr>
        <w:spacing w:after="0" w:line="240" w:lineRule="auto"/>
        <w:ind w:left="0" w:firstLine="0"/>
        <w:jc w:val="both"/>
        <w:rPr>
          <w:rFonts w:ascii="Times New Roman" w:hAnsi="Times New Roman"/>
          <w:sz w:val="24"/>
          <w:szCs w:val="24"/>
        </w:rPr>
      </w:pPr>
      <w:proofErr w:type="gramStart"/>
      <w:r w:rsidRPr="00841E6E">
        <w:rPr>
          <w:rFonts w:ascii="Times New Roman" w:hAnsi="Times New Roman"/>
          <w:sz w:val="24"/>
          <w:szCs w:val="24"/>
        </w:rPr>
        <w:t>o</w:t>
      </w:r>
      <w:proofErr w:type="gramEnd"/>
      <w:r w:rsidRPr="00841E6E">
        <w:rPr>
          <w:rFonts w:ascii="Times New Roman" w:hAnsi="Times New Roman"/>
          <w:sz w:val="24"/>
          <w:szCs w:val="24"/>
        </w:rPr>
        <w:t xml:space="preserve"> valor a pagar; e</w:t>
      </w:r>
    </w:p>
    <w:p w14:paraId="73A1B4A3" w14:textId="1E70FF58" w:rsidR="00065F2D" w:rsidRPr="00841E6E" w:rsidRDefault="00065F2D" w:rsidP="00841E6E">
      <w:pPr>
        <w:pStyle w:val="PargrafodaLista"/>
        <w:numPr>
          <w:ilvl w:val="2"/>
          <w:numId w:val="28"/>
        </w:numPr>
        <w:spacing w:after="0" w:line="240" w:lineRule="auto"/>
        <w:ind w:left="0" w:firstLine="0"/>
        <w:jc w:val="both"/>
        <w:rPr>
          <w:rFonts w:ascii="Times New Roman" w:hAnsi="Times New Roman"/>
          <w:sz w:val="24"/>
          <w:szCs w:val="24"/>
        </w:rPr>
      </w:pPr>
      <w:proofErr w:type="gramStart"/>
      <w:r w:rsidRPr="00841E6E">
        <w:rPr>
          <w:rFonts w:ascii="Times New Roman" w:hAnsi="Times New Roman"/>
          <w:sz w:val="24"/>
          <w:szCs w:val="24"/>
        </w:rPr>
        <w:t>eventual</w:t>
      </w:r>
      <w:proofErr w:type="gramEnd"/>
      <w:r w:rsidRPr="00841E6E">
        <w:rPr>
          <w:rFonts w:ascii="Times New Roman" w:hAnsi="Times New Roman"/>
          <w:sz w:val="24"/>
          <w:szCs w:val="24"/>
        </w:rPr>
        <w:t xml:space="preserve"> destaque do valor de retenções tributárias cabíveis.</w:t>
      </w:r>
    </w:p>
    <w:p w14:paraId="70009953" w14:textId="77777777" w:rsidR="0081725B" w:rsidRPr="00841E6E" w:rsidRDefault="0081725B" w:rsidP="00841E6E">
      <w:pPr>
        <w:pStyle w:val="PargrafodaLista"/>
        <w:spacing w:after="0" w:line="240" w:lineRule="auto"/>
        <w:ind w:left="0"/>
        <w:jc w:val="both"/>
        <w:rPr>
          <w:rFonts w:ascii="Times New Roman" w:hAnsi="Times New Roman"/>
          <w:sz w:val="24"/>
          <w:szCs w:val="24"/>
        </w:rPr>
      </w:pPr>
    </w:p>
    <w:p w14:paraId="7CBDF333" w14:textId="77C052DD"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Havendo erro na apresentação da Nota Fiscal/Fatura, ou circunstância que impeça a liquidação da despesa, esta ficará sobrestada até que o Contratado providencie as medidas </w:t>
      </w:r>
      <w:r w:rsidRPr="00841E6E">
        <w:rPr>
          <w:rFonts w:ascii="Times New Roman" w:hAnsi="Times New Roman"/>
          <w:sz w:val="24"/>
          <w:szCs w:val="24"/>
        </w:rPr>
        <w:lastRenderedPageBreak/>
        <w:t>saneadoras, reiniciando-se o prazo após a comprovação da regularização da situação, sem ônus à Contratante;</w:t>
      </w:r>
    </w:p>
    <w:p w14:paraId="7C09DC92" w14:textId="5B8178CD"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A Nota Fiscal/Fatura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2" w:anchor="art68" w:history="1">
        <w:r w:rsidRPr="00841E6E">
          <w:rPr>
            <w:rFonts w:ascii="Times New Roman" w:hAnsi="Times New Roman"/>
            <w:sz w:val="24"/>
            <w:szCs w:val="24"/>
          </w:rPr>
          <w:t>art. 68 da Lei nº 14.133, de 2021</w:t>
        </w:r>
      </w:hyperlink>
      <w:r w:rsidRPr="00841E6E">
        <w:rPr>
          <w:rFonts w:ascii="Times New Roman" w:hAnsi="Times New Roman"/>
          <w:sz w:val="24"/>
          <w:szCs w:val="24"/>
        </w:rPr>
        <w:t>.</w:t>
      </w:r>
    </w:p>
    <w:p w14:paraId="7462A90E" w14:textId="1CB84A57"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p>
    <w:p w14:paraId="7D5D4500" w14:textId="4326B5E9"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3ABD630" w14:textId="487444CB"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EE33E2" w14:textId="1866ADF9"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Persistindo a irregularidade, o Contratante deverá adotar as medidas necessárias à rescisão contratual nos autos do processo administrativo correspondente, assegurada ao Contratado o contraditório e a ampla defesa.</w:t>
      </w:r>
    </w:p>
    <w:p w14:paraId="6FEE8808" w14:textId="5907BF04"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Havendo a efetiva execução do objeto, os pagamentos serão realizados normalmente, até que se decida pela extinção do contrato, caso o Contratado não regularize sua situação junto ao SICAF.</w:t>
      </w:r>
    </w:p>
    <w:p w14:paraId="2CE58AB3" w14:textId="77777777" w:rsidR="00065F2D" w:rsidRPr="00841E6E" w:rsidRDefault="00065F2D" w:rsidP="00EF3C25">
      <w:pPr>
        <w:pStyle w:val="Nivel2"/>
        <w:rPr>
          <w:rFonts w:ascii="Times New Roman" w:hAnsi="Times New Roman" w:cs="Times New Roman"/>
          <w:sz w:val="24"/>
          <w:szCs w:val="24"/>
        </w:rPr>
      </w:pPr>
    </w:p>
    <w:p w14:paraId="7D06CF2A" w14:textId="012DB8B7" w:rsidR="00065F2D" w:rsidRPr="00841E6E" w:rsidRDefault="0081725B" w:rsidP="0036622D">
      <w:pPr>
        <w:pStyle w:val="Nivel01"/>
      </w:pPr>
      <w:r w:rsidRPr="00841E6E">
        <w:t>Prazo de pagamento:</w:t>
      </w:r>
    </w:p>
    <w:p w14:paraId="09466BCF" w14:textId="77777777" w:rsidR="00065F2D" w:rsidRPr="00841E6E" w:rsidRDefault="00065F2D" w:rsidP="00EF3C25">
      <w:pPr>
        <w:pStyle w:val="Nivel2"/>
        <w:rPr>
          <w:rFonts w:ascii="Times New Roman" w:hAnsi="Times New Roman" w:cs="Times New Roman"/>
          <w:sz w:val="24"/>
          <w:szCs w:val="24"/>
        </w:rPr>
      </w:pPr>
    </w:p>
    <w:p w14:paraId="6DA286E3" w14:textId="0A498A9D"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pagamento será efetuado no prazo máximo de até 10 (dez) dias úteis, contados da finalização da liquidação da despesa.</w:t>
      </w:r>
    </w:p>
    <w:p w14:paraId="01EEB55A" w14:textId="24BC25C8"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No caso de atraso pelo Contratante, os valores devidos ao Contratado serão atualizados monetariamente entre o termo final do prazo de pagamento até a data de sua efetiva realização, mediante aplicação do índice Nacional de Custo da Construção (INCC).</w:t>
      </w:r>
    </w:p>
    <w:p w14:paraId="3DAFEC4D" w14:textId="77777777" w:rsidR="00065F2D" w:rsidRPr="00841E6E" w:rsidRDefault="00065F2D" w:rsidP="00EF3C25">
      <w:pPr>
        <w:spacing w:after="0" w:line="240" w:lineRule="auto"/>
        <w:jc w:val="both"/>
        <w:rPr>
          <w:rFonts w:ascii="Times New Roman" w:hAnsi="Times New Roman" w:cs="Times New Roman"/>
          <w:sz w:val="24"/>
          <w:szCs w:val="24"/>
        </w:rPr>
      </w:pPr>
    </w:p>
    <w:p w14:paraId="21091F11" w14:textId="6B20E8C0" w:rsidR="00065F2D" w:rsidRPr="00841E6E" w:rsidRDefault="00065F2D" w:rsidP="0036622D">
      <w:pPr>
        <w:pStyle w:val="Nivel01"/>
      </w:pPr>
      <w:r w:rsidRPr="00841E6E">
        <w:t>Forma de pagamento</w:t>
      </w:r>
      <w:r w:rsidR="0081725B" w:rsidRPr="00841E6E">
        <w:t>:</w:t>
      </w:r>
    </w:p>
    <w:p w14:paraId="75F99887" w14:textId="77777777" w:rsidR="00065F2D" w:rsidRPr="00841E6E" w:rsidRDefault="00065F2D" w:rsidP="00EF3C25">
      <w:pPr>
        <w:pStyle w:val="Nivel2"/>
        <w:rPr>
          <w:rFonts w:ascii="Times New Roman" w:hAnsi="Times New Roman" w:cs="Times New Roman"/>
          <w:sz w:val="24"/>
          <w:szCs w:val="24"/>
        </w:rPr>
      </w:pPr>
    </w:p>
    <w:p w14:paraId="035D6C95" w14:textId="19315699" w:rsidR="00065F2D" w:rsidRPr="00841E6E" w:rsidRDefault="0081725B"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 </w:t>
      </w:r>
      <w:r w:rsidR="00065F2D" w:rsidRPr="00841E6E">
        <w:rPr>
          <w:rFonts w:ascii="Times New Roman" w:hAnsi="Times New Roman"/>
          <w:sz w:val="24"/>
          <w:szCs w:val="24"/>
        </w:rPr>
        <w:t>pagamento será realizado através de ordem bancária, para crédito em banco, agência e conta corrente indicados pelo Contratado.</w:t>
      </w:r>
    </w:p>
    <w:p w14:paraId="58D57BCF" w14:textId="27DD8AEB"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Será considerada data do pagamento o dia em que constar como emitida a ordem bancária para pagamento.</w:t>
      </w:r>
    </w:p>
    <w:p w14:paraId="210B7EB3" w14:textId="4B1D8079"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Quando do pagamento, será efetuada a retenção tributária prevista na legislação aplicável.</w:t>
      </w:r>
    </w:p>
    <w:p w14:paraId="47E73177" w14:textId="38A542E7" w:rsidR="00065F2D" w:rsidRPr="00841E6E"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Independentemente do percentual de tributo inserido na planilha, quando houver, serão retidos na fonte, quando da realização do pagamento, os percentuais estabelecidos na legislação vigente.</w:t>
      </w:r>
    </w:p>
    <w:p w14:paraId="34C7DCE3" w14:textId="12D1D8A8"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271B7B8" w14:textId="77777777" w:rsidR="00065F2D" w:rsidRPr="00841E6E" w:rsidRDefault="00065F2D" w:rsidP="00EF3C25">
      <w:pPr>
        <w:spacing w:after="0" w:line="240" w:lineRule="auto"/>
        <w:jc w:val="both"/>
        <w:rPr>
          <w:rFonts w:ascii="Times New Roman" w:hAnsi="Times New Roman" w:cs="Times New Roman"/>
          <w:sz w:val="24"/>
          <w:szCs w:val="24"/>
        </w:rPr>
      </w:pPr>
    </w:p>
    <w:p w14:paraId="24E559E3" w14:textId="77777777" w:rsidR="00544536" w:rsidRPr="00841E6E" w:rsidRDefault="00065F2D" w:rsidP="000D2BEC">
      <w:pPr>
        <w:pStyle w:val="PargrafodaLista"/>
        <w:numPr>
          <w:ilvl w:val="0"/>
          <w:numId w:val="2"/>
        </w:numPr>
        <w:shd w:val="clear" w:color="auto" w:fill="C6D9F1"/>
        <w:suppressAutoHyphens/>
        <w:spacing w:after="0"/>
        <w:ind w:left="284" w:hanging="284"/>
        <w:contextualSpacing w:val="0"/>
        <w:rPr>
          <w:rFonts w:ascii="Times New Roman" w:hAnsi="Times New Roman"/>
          <w:b/>
          <w:sz w:val="24"/>
          <w:szCs w:val="24"/>
        </w:rPr>
      </w:pPr>
      <w:r w:rsidRPr="00841E6E">
        <w:rPr>
          <w:rFonts w:ascii="Times New Roman" w:hAnsi="Times New Roman"/>
          <w:b/>
          <w:sz w:val="24"/>
          <w:szCs w:val="24"/>
        </w:rPr>
        <w:lastRenderedPageBreak/>
        <w:t>FORMA E CRITÉRIOS DE SELEÇÃO DO FORNECEDOR</w:t>
      </w:r>
    </w:p>
    <w:p w14:paraId="091C0AA7" w14:textId="342B7EDE" w:rsidR="00065F2D" w:rsidRPr="003F0FE7" w:rsidRDefault="00065F2D" w:rsidP="00EF3C25">
      <w:pPr>
        <w:pStyle w:val="Nivel01"/>
        <w:rPr>
          <w:rFonts w:eastAsia="Calibri"/>
          <w:b/>
          <w:lang w:eastAsia="en-US"/>
        </w:rPr>
      </w:pPr>
      <w:r w:rsidRPr="00841E6E">
        <w:t xml:space="preserve"> Forma de seleção e critério de julgamento da proposta:</w:t>
      </w:r>
    </w:p>
    <w:p w14:paraId="2BD82EF9" w14:textId="3779A595" w:rsidR="00F00234" w:rsidRPr="003F0FE7" w:rsidRDefault="00065F2D" w:rsidP="00EF3C25">
      <w:pPr>
        <w:pStyle w:val="PargrafodaLista"/>
        <w:numPr>
          <w:ilvl w:val="2"/>
          <w:numId w:val="2"/>
        </w:numPr>
        <w:tabs>
          <w:tab w:val="left" w:pos="426"/>
        </w:tabs>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O fornecedor será selecionado por meio da realização de procedimento de licitação, na modalidade </w:t>
      </w:r>
      <w:r w:rsidR="006C748E">
        <w:rPr>
          <w:rFonts w:ascii="Times New Roman" w:hAnsi="Times New Roman"/>
          <w:b/>
          <w:sz w:val="24"/>
          <w:szCs w:val="24"/>
        </w:rPr>
        <w:t>DISPENSA</w:t>
      </w:r>
      <w:r w:rsidR="00F00234" w:rsidRPr="00841E6E">
        <w:rPr>
          <w:rFonts w:ascii="Times New Roman" w:eastAsia="Times New Roman" w:hAnsi="Times New Roman"/>
          <w:b/>
          <w:sz w:val="24"/>
          <w:szCs w:val="24"/>
          <w:lang w:eastAsia="pt-BR"/>
        </w:rPr>
        <w:t>.</w:t>
      </w:r>
    </w:p>
    <w:p w14:paraId="0D95B1EE" w14:textId="3593F646" w:rsidR="00065F2D" w:rsidRPr="003F0FE7" w:rsidRDefault="00065F2D" w:rsidP="00EF3C25">
      <w:pPr>
        <w:pStyle w:val="Nivel01"/>
      </w:pPr>
      <w:r w:rsidRPr="00841E6E">
        <w:t>Regime de Execução:</w:t>
      </w:r>
    </w:p>
    <w:p w14:paraId="12A57756" w14:textId="12F75ECA" w:rsidR="0080661C" w:rsidRPr="003F0FE7" w:rsidRDefault="00065F2D" w:rsidP="00EF3C25">
      <w:pPr>
        <w:pStyle w:val="PargrafodaLista"/>
        <w:numPr>
          <w:ilvl w:val="2"/>
          <w:numId w:val="2"/>
        </w:numPr>
        <w:tabs>
          <w:tab w:val="left" w:pos="567"/>
        </w:tabs>
        <w:spacing w:after="0" w:line="240" w:lineRule="auto"/>
        <w:ind w:left="0" w:firstLine="0"/>
        <w:jc w:val="both"/>
        <w:rPr>
          <w:rFonts w:ascii="Times New Roman" w:hAnsi="Times New Roman"/>
          <w:sz w:val="24"/>
          <w:szCs w:val="24"/>
        </w:rPr>
      </w:pPr>
      <w:r w:rsidRPr="00841E6E">
        <w:rPr>
          <w:rFonts w:ascii="Times New Roman" w:hAnsi="Times New Roman"/>
          <w:sz w:val="24"/>
          <w:szCs w:val="24"/>
        </w:rPr>
        <w:t>O regime de execução do contrato será Empreitado por Preço Unitário.</w:t>
      </w:r>
    </w:p>
    <w:p w14:paraId="23C3784D" w14:textId="2DD37405" w:rsidR="0080661C" w:rsidRPr="003F0FE7" w:rsidRDefault="00065F2D" w:rsidP="00EF3C25">
      <w:pPr>
        <w:pStyle w:val="Nivel01"/>
        <w:numPr>
          <w:ilvl w:val="1"/>
          <w:numId w:val="33"/>
        </w:numPr>
      </w:pPr>
      <w:r w:rsidRPr="00841E6E">
        <w:t>Critérios de aceitabilidade de preços:</w:t>
      </w:r>
    </w:p>
    <w:p w14:paraId="4C8E341F" w14:textId="458B8117" w:rsidR="00065F2D" w:rsidRPr="00841E6E"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critério de aceitabilidade de preços será o valor global estimado para a contratação.</w:t>
      </w:r>
    </w:p>
    <w:p w14:paraId="62649660" w14:textId="2350B876" w:rsidR="00065F2D" w:rsidRPr="003F0FE7" w:rsidRDefault="00B34555"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A </w:t>
      </w:r>
      <w:r w:rsidR="00065F2D" w:rsidRPr="00841E6E">
        <w:rPr>
          <w:rFonts w:ascii="Times New Roman" w:hAnsi="Times New Roman"/>
          <w:sz w:val="24"/>
          <w:szCs w:val="24"/>
        </w:rPr>
        <w:t>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6CC3CF1E" w14:textId="12585CD7" w:rsidR="00065F2D" w:rsidRPr="003F0FE7" w:rsidRDefault="00065F2D" w:rsidP="00EF3C25">
      <w:pPr>
        <w:pStyle w:val="Nivel01"/>
        <w:numPr>
          <w:ilvl w:val="1"/>
          <w:numId w:val="33"/>
        </w:numPr>
      </w:pPr>
      <w:r w:rsidRPr="00841E6E">
        <w:t>Exigências de habilitação:</w:t>
      </w:r>
    </w:p>
    <w:p w14:paraId="6AD45ADE" w14:textId="3A14669A" w:rsidR="00065F2D" w:rsidRPr="003F0FE7" w:rsidRDefault="00065F2D" w:rsidP="00EF3C25">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Habilitação jurídica:</w:t>
      </w:r>
    </w:p>
    <w:p w14:paraId="26B6B591" w14:textId="02DD9912" w:rsidR="00065F2D" w:rsidRPr="00EF3C25" w:rsidRDefault="00065F2D" w:rsidP="00EF3C25">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Empresário individual: inscrição no Registro Público de Empresas Mercantis, a cargo da Junta Comercial da respectiva sede; </w:t>
      </w:r>
    </w:p>
    <w:p w14:paraId="4A6045A1" w14:textId="31C67C05" w:rsidR="00065F2D" w:rsidRPr="00841E6E" w:rsidRDefault="00065F2D" w:rsidP="00EF3C25">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Microempreendedor Individual - MEI: Certificado da Condição de Microempreendedor Individual - CCMEI, cuja aceitação ficará condicionada à verificação da autenticidade no sítio correspondente;</w:t>
      </w:r>
    </w:p>
    <w:p w14:paraId="69C674B1" w14:textId="37DD4984" w:rsidR="00065F2D" w:rsidRPr="00841E6E" w:rsidRDefault="00065F2D" w:rsidP="00EF3C25">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0AFE13C" w14:textId="103CA1EE" w:rsidR="00065F2D" w:rsidRPr="00841E6E" w:rsidRDefault="00065F2D" w:rsidP="00EF3C25">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3" w:history="1">
        <w:r w:rsidRPr="00841E6E">
          <w:rPr>
            <w:rFonts w:ascii="Times New Roman" w:hAnsi="Times New Roman"/>
            <w:sz w:val="24"/>
            <w:szCs w:val="24"/>
          </w:rPr>
          <w:t>Normativa DREI/ME nº 77, de 18 de março de 2020</w:t>
        </w:r>
      </w:hyperlink>
      <w:r w:rsidRPr="00841E6E">
        <w:rPr>
          <w:rFonts w:ascii="Times New Roman" w:hAnsi="Times New Roman"/>
          <w:sz w:val="24"/>
          <w:szCs w:val="24"/>
        </w:rPr>
        <w:t>;</w:t>
      </w:r>
    </w:p>
    <w:p w14:paraId="651E6156" w14:textId="62C9B54D"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Sociedade simples: inscrição do ato constitutivo no Registro Civil de Pessoas Jurídicas do local de sua sede, acompanhada de documento comprobatório de seus administradores;</w:t>
      </w:r>
    </w:p>
    <w:p w14:paraId="78505964" w14:textId="353AA2AE"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7714D3C" w14:textId="1D109A48" w:rsidR="0080661C" w:rsidRPr="003F0FE7"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Os documentos apresentados deverão estar acompanhados de todas as alterações ou da consolidação respectiva.</w:t>
      </w:r>
    </w:p>
    <w:p w14:paraId="713B0BF0" w14:textId="1B487BBB" w:rsidR="00065F2D" w:rsidRPr="003F0FE7" w:rsidRDefault="00065F2D" w:rsidP="00841E6E">
      <w:pPr>
        <w:pStyle w:val="PargrafodaLista"/>
        <w:numPr>
          <w:ilvl w:val="2"/>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Habilitação fiscal, social e trabalhista:</w:t>
      </w:r>
    </w:p>
    <w:p w14:paraId="6F6141AB" w14:textId="2012A630" w:rsidR="00065F2D" w:rsidRPr="003F0FE7"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Prova de inscrição no Cadastro Nacional de Pessoas Jurídicas (CNPJ);</w:t>
      </w:r>
    </w:p>
    <w:p w14:paraId="01212CC5" w14:textId="6CBC557B"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2123C4A" w14:textId="0F469EDA"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Prova de regularidade com o Fundo de Garantia do Tempo de Serviço (FGTS);</w:t>
      </w:r>
    </w:p>
    <w:p w14:paraId="4CCCC34C" w14:textId="4A2B861F"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Declaração de que não emprega menor de 18 anos em trabalho noturno, perigoso ou insalubre e não emprega menor de 16 anos, salvo, a partir de 14 anos, na condição de aprendiz, nos termos do art. 7°, XXXIII, da Constituição Federal;</w:t>
      </w:r>
    </w:p>
    <w:p w14:paraId="00CD7BEE" w14:textId="4CE5A6A3"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4" w:history="1">
        <w:r w:rsidRPr="00841E6E">
          <w:rPr>
            <w:rFonts w:ascii="Times New Roman" w:hAnsi="Times New Roman"/>
            <w:sz w:val="24"/>
            <w:szCs w:val="24"/>
          </w:rPr>
          <w:t>Decreto-Lei nº 5.452, de 1º de maio de 1943</w:t>
        </w:r>
      </w:hyperlink>
      <w:r w:rsidRPr="00841E6E">
        <w:rPr>
          <w:rFonts w:ascii="Times New Roman" w:hAnsi="Times New Roman"/>
          <w:sz w:val="24"/>
          <w:szCs w:val="24"/>
        </w:rPr>
        <w:t>;</w:t>
      </w:r>
    </w:p>
    <w:p w14:paraId="41EC196C" w14:textId="11D45E5B"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lastRenderedPageBreak/>
        <w:t>Prova de inscrição no cadastro de contribuintes municipal ou estadual ao domicílio ou sede do fornecedor, pertinente ao seu ramo de atividade e compatível com o objeto contratual;</w:t>
      </w:r>
    </w:p>
    <w:p w14:paraId="7DE2F842" w14:textId="6EDD5B70"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Prova de regularidade com a Fazenda Municipal e Municipal do domicílio ou sede do fornecedor, relativa à atividade em cujo exercício contrata ou concorre;</w:t>
      </w:r>
    </w:p>
    <w:p w14:paraId="4758902B" w14:textId="6F6909CD"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228F4CE6" w14:textId="0D9619ED" w:rsidR="00065F2D" w:rsidRPr="00841E6E" w:rsidRDefault="00065F2D" w:rsidP="00841E6E">
      <w:pPr>
        <w:pStyle w:val="PargrafodaLista"/>
        <w:numPr>
          <w:ilvl w:val="3"/>
          <w:numId w:val="2"/>
        </w:numPr>
        <w:spacing w:after="0" w:line="240" w:lineRule="auto"/>
        <w:ind w:left="0" w:firstLine="0"/>
        <w:jc w:val="both"/>
        <w:rPr>
          <w:rFonts w:ascii="Times New Roman" w:hAnsi="Times New Roman"/>
          <w:sz w:val="24"/>
          <w:szCs w:val="24"/>
        </w:rPr>
      </w:pPr>
      <w:r w:rsidRPr="00841E6E">
        <w:rPr>
          <w:rFonts w:ascii="Times New Roman" w:hAnsi="Times New Roman"/>
          <w:sz w:val="24"/>
          <w:szCs w:val="24"/>
        </w:rPr>
        <w:t>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p>
    <w:p w14:paraId="62F1EFB8" w14:textId="1385BA58" w:rsidR="00F00234" w:rsidRPr="00841E6E" w:rsidRDefault="00F00234" w:rsidP="00841E6E">
      <w:pPr>
        <w:pStyle w:val="PargrafodaLista"/>
        <w:spacing w:after="0" w:line="240" w:lineRule="auto"/>
        <w:ind w:left="0"/>
        <w:jc w:val="both"/>
        <w:rPr>
          <w:rFonts w:ascii="Times New Roman" w:hAnsi="Times New Roman"/>
          <w:sz w:val="24"/>
          <w:szCs w:val="24"/>
        </w:rPr>
      </w:pPr>
    </w:p>
    <w:p w14:paraId="0CC0679B" w14:textId="73BB4F3B" w:rsidR="007823A4" w:rsidRPr="00841E6E" w:rsidRDefault="007823A4" w:rsidP="000D2BEC">
      <w:pPr>
        <w:pStyle w:val="PargrafodaLista"/>
        <w:numPr>
          <w:ilvl w:val="0"/>
          <w:numId w:val="2"/>
        </w:numPr>
        <w:shd w:val="clear" w:color="auto" w:fill="C6D9F1"/>
        <w:suppressAutoHyphens/>
        <w:ind w:left="284" w:hanging="284"/>
        <w:rPr>
          <w:rFonts w:ascii="Times New Roman" w:hAnsi="Times New Roman"/>
          <w:b/>
          <w:sz w:val="24"/>
          <w:szCs w:val="24"/>
        </w:rPr>
      </w:pPr>
      <w:r w:rsidRPr="00841E6E">
        <w:rPr>
          <w:rFonts w:ascii="Times New Roman" w:hAnsi="Times New Roman"/>
          <w:b/>
          <w:sz w:val="24"/>
          <w:szCs w:val="24"/>
        </w:rPr>
        <w:t>ESTIMATIVA DO VALOR DA CONTRATAÇÃO</w:t>
      </w:r>
    </w:p>
    <w:p w14:paraId="4072937B" w14:textId="77777777" w:rsidR="00B23672" w:rsidRPr="00841E6E" w:rsidRDefault="00B23672" w:rsidP="00841E6E">
      <w:pPr>
        <w:pStyle w:val="PargrafodaLista"/>
        <w:autoSpaceDE w:val="0"/>
        <w:autoSpaceDN w:val="0"/>
        <w:adjustRightInd w:val="0"/>
        <w:spacing w:after="0" w:line="240" w:lineRule="auto"/>
        <w:ind w:left="0"/>
        <w:jc w:val="both"/>
        <w:rPr>
          <w:rFonts w:ascii="Times New Roman" w:hAnsi="Times New Roman"/>
          <w:sz w:val="24"/>
          <w:szCs w:val="24"/>
        </w:rPr>
      </w:pPr>
    </w:p>
    <w:p w14:paraId="3EF455F7" w14:textId="3CFDC9AF" w:rsidR="0036622D" w:rsidRDefault="006C748E" w:rsidP="0036622D">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36622D">
        <w:rPr>
          <w:rFonts w:ascii="Times New Roman" w:hAnsi="Times New Roman"/>
          <w:sz w:val="24"/>
          <w:szCs w:val="24"/>
        </w:rPr>
        <w:t xml:space="preserve">No orçamento o custo estimado foi elaborado utilizando as duas planilhas de referência a Onerada e Desonerada. Como parâmetro para análise de economicidade e de menor valor para </w:t>
      </w:r>
      <w:r w:rsidRPr="0036622D">
        <w:rPr>
          <w:rFonts w:ascii="Times New Roman" w:hAnsi="Times New Roman"/>
          <w:b/>
          <w:sz w:val="24"/>
          <w:szCs w:val="24"/>
        </w:rPr>
        <w:t>ADMINISTRAÇÃO PUBLICA MUNICIPAL</w:t>
      </w:r>
      <w:r w:rsidRPr="0036622D">
        <w:rPr>
          <w:rFonts w:ascii="Times New Roman" w:hAnsi="Times New Roman"/>
          <w:sz w:val="24"/>
          <w:szCs w:val="24"/>
        </w:rPr>
        <w:t xml:space="preserve"> a Planilha orçamentária   utilizada será a planilha </w:t>
      </w:r>
      <w:r w:rsidRPr="0036622D">
        <w:rPr>
          <w:rFonts w:ascii="Times New Roman" w:hAnsi="Times New Roman"/>
          <w:b/>
          <w:sz w:val="24"/>
          <w:szCs w:val="24"/>
        </w:rPr>
        <w:t>ONERADA</w:t>
      </w:r>
      <w:r w:rsidRPr="0036622D">
        <w:rPr>
          <w:rFonts w:ascii="Times New Roman" w:hAnsi="Times New Roman"/>
          <w:sz w:val="24"/>
          <w:szCs w:val="24"/>
        </w:rPr>
        <w:t>.</w:t>
      </w:r>
    </w:p>
    <w:p w14:paraId="4BA06CC4" w14:textId="5535DE91" w:rsidR="0036622D" w:rsidRPr="000D2BEC" w:rsidRDefault="006C748E" w:rsidP="000D2BEC">
      <w:pPr>
        <w:pStyle w:val="PargrafodaLista"/>
        <w:numPr>
          <w:ilvl w:val="1"/>
          <w:numId w:val="2"/>
        </w:numPr>
        <w:tabs>
          <w:tab w:val="left" w:pos="426"/>
        </w:tabs>
        <w:spacing w:after="0" w:line="240" w:lineRule="auto"/>
        <w:ind w:left="0" w:firstLine="0"/>
        <w:jc w:val="both"/>
        <w:rPr>
          <w:rFonts w:ascii="Times New Roman" w:hAnsi="Times New Roman"/>
          <w:sz w:val="24"/>
        </w:rPr>
      </w:pPr>
      <w:r w:rsidRPr="000D2BEC">
        <w:rPr>
          <w:rFonts w:ascii="Times New Roman" w:hAnsi="Times New Roman"/>
          <w:sz w:val="24"/>
        </w:rPr>
        <w:t>Contém o custo global do empreendimento e o demonstrativo do valor orçado, por serviço e atividade, perfazendo o total de: R</w:t>
      </w:r>
      <w:r w:rsidRPr="000D2BEC">
        <w:rPr>
          <w:rFonts w:ascii="Times New Roman" w:hAnsi="Times New Roman"/>
          <w:b/>
          <w:sz w:val="24"/>
        </w:rPr>
        <w:t xml:space="preserve">$ </w:t>
      </w:r>
      <w:r w:rsidR="000D2BEC" w:rsidRPr="000D2BEC">
        <w:rPr>
          <w:rFonts w:ascii="Times New Roman" w:hAnsi="Times New Roman"/>
          <w:b/>
          <w:sz w:val="24"/>
        </w:rPr>
        <w:t>35</w:t>
      </w:r>
      <w:r w:rsidR="000D2BEC" w:rsidRPr="000D2BEC">
        <w:rPr>
          <w:rFonts w:ascii="Times New Roman" w:hAnsi="Times New Roman"/>
          <w:b/>
          <w:iCs/>
          <w:sz w:val="24"/>
        </w:rPr>
        <w:t>.</w:t>
      </w:r>
      <w:r w:rsidR="000D2BEC" w:rsidRPr="000D2BEC">
        <w:rPr>
          <w:rFonts w:ascii="Times New Roman" w:hAnsi="Times New Roman"/>
          <w:b/>
          <w:sz w:val="24"/>
        </w:rPr>
        <w:t xml:space="preserve">453,34 </w:t>
      </w:r>
      <w:r w:rsidRPr="000D2BEC">
        <w:rPr>
          <w:rFonts w:ascii="Times New Roman" w:hAnsi="Times New Roman"/>
          <w:b/>
          <w:sz w:val="24"/>
        </w:rPr>
        <w:t>(</w:t>
      </w:r>
      <w:r w:rsidR="000D2BEC" w:rsidRPr="000D2BEC">
        <w:rPr>
          <w:rFonts w:ascii="Times New Roman" w:hAnsi="Times New Roman"/>
          <w:b/>
          <w:sz w:val="24"/>
        </w:rPr>
        <w:t>TRINTA E CINCO MIL, QUATROCENTOS E CINQUENTA E TRES REAIS E TRINTA E QUATRO CENTAVOS</w:t>
      </w:r>
      <w:r w:rsidRPr="000D2BEC">
        <w:rPr>
          <w:rFonts w:ascii="Times New Roman" w:hAnsi="Times New Roman"/>
          <w:sz w:val="24"/>
        </w:rPr>
        <w:t xml:space="preserve">). </w:t>
      </w:r>
    </w:p>
    <w:p w14:paraId="6FB0DFB3" w14:textId="310C0074" w:rsidR="006C748E" w:rsidRPr="0036622D" w:rsidRDefault="006C748E" w:rsidP="0036622D">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36622D">
        <w:rPr>
          <w:rFonts w:ascii="Times New Roman" w:hAnsi="Times New Roman"/>
          <w:sz w:val="24"/>
          <w:szCs w:val="24"/>
        </w:rPr>
        <w:t>Os custos apresentados estão em conformidade com os preços praticados na localidade, por serviço e atividade de acordo com Tabelas de Preços SINAPI 12</w:t>
      </w:r>
      <w:r w:rsidR="000D2BEC">
        <w:rPr>
          <w:rFonts w:ascii="Times New Roman" w:hAnsi="Times New Roman"/>
          <w:sz w:val="24"/>
          <w:szCs w:val="24"/>
        </w:rPr>
        <w:t xml:space="preserve"> 2024</w:t>
      </w:r>
      <w:r w:rsidRPr="0036622D">
        <w:rPr>
          <w:rFonts w:ascii="Times New Roman" w:hAnsi="Times New Roman"/>
          <w:sz w:val="24"/>
          <w:szCs w:val="24"/>
        </w:rPr>
        <w:t xml:space="preserve">, com BDI de </w:t>
      </w:r>
      <w:r w:rsidR="000D2BEC">
        <w:rPr>
          <w:rFonts w:ascii="Times New Roman" w:hAnsi="Times New Roman"/>
          <w:sz w:val="24"/>
          <w:szCs w:val="24"/>
        </w:rPr>
        <w:t>20,34</w:t>
      </w:r>
      <w:r w:rsidRPr="0036622D">
        <w:rPr>
          <w:rFonts w:ascii="Times New Roman" w:hAnsi="Times New Roman"/>
          <w:sz w:val="24"/>
          <w:szCs w:val="24"/>
        </w:rPr>
        <w:t xml:space="preserve">% (vinte </w:t>
      </w:r>
      <w:r w:rsidR="000D2BEC">
        <w:rPr>
          <w:rFonts w:ascii="Times New Roman" w:hAnsi="Times New Roman"/>
          <w:sz w:val="24"/>
          <w:szCs w:val="24"/>
        </w:rPr>
        <w:t>virgula trinta e quatro</w:t>
      </w:r>
      <w:r w:rsidRPr="0036622D">
        <w:rPr>
          <w:rFonts w:ascii="Times New Roman" w:hAnsi="Times New Roman"/>
          <w:sz w:val="24"/>
          <w:szCs w:val="24"/>
        </w:rPr>
        <w:t>) de acordo como Tribunal de Contar da União – TCU).</w:t>
      </w:r>
    </w:p>
    <w:p w14:paraId="2D7D9F81" w14:textId="0B37CBE7" w:rsidR="00534439" w:rsidRPr="00841E6E" w:rsidRDefault="00534439" w:rsidP="00841E6E">
      <w:pPr>
        <w:spacing w:after="0" w:line="240" w:lineRule="auto"/>
        <w:rPr>
          <w:rFonts w:ascii="Times New Roman" w:hAnsi="Times New Roman" w:cs="Times New Roman"/>
          <w:sz w:val="24"/>
          <w:szCs w:val="24"/>
        </w:rPr>
      </w:pPr>
    </w:p>
    <w:p w14:paraId="579F7F88" w14:textId="19361C8C" w:rsidR="0036622D" w:rsidRPr="0036622D" w:rsidRDefault="00534439" w:rsidP="0036622D">
      <w:pPr>
        <w:pStyle w:val="PargrafodaLista"/>
        <w:numPr>
          <w:ilvl w:val="0"/>
          <w:numId w:val="2"/>
        </w:numPr>
        <w:shd w:val="clear" w:color="auto" w:fill="C6D9F1"/>
        <w:tabs>
          <w:tab w:val="left" w:pos="284"/>
        </w:tabs>
        <w:suppressAutoHyphens/>
        <w:spacing w:after="0" w:line="240" w:lineRule="auto"/>
        <w:ind w:left="0" w:firstLine="0"/>
        <w:rPr>
          <w:rFonts w:ascii="Times New Roman" w:hAnsi="Times New Roman"/>
          <w:sz w:val="24"/>
          <w:szCs w:val="24"/>
        </w:rPr>
      </w:pPr>
      <w:r w:rsidRPr="00841E6E">
        <w:rPr>
          <w:rFonts w:ascii="Times New Roman" w:hAnsi="Times New Roman"/>
          <w:b/>
          <w:sz w:val="24"/>
          <w:szCs w:val="24"/>
        </w:rPr>
        <w:t>ADEQUAÇÃO ORÇAMENTÁRIA</w:t>
      </w:r>
    </w:p>
    <w:p w14:paraId="2F23BF0A" w14:textId="77777777" w:rsidR="0036622D" w:rsidRDefault="0036622D" w:rsidP="0036622D">
      <w:pPr>
        <w:pStyle w:val="Nivel01"/>
        <w:numPr>
          <w:ilvl w:val="0"/>
          <w:numId w:val="0"/>
        </w:numPr>
        <w:ind w:left="360"/>
        <w:rPr>
          <w:rFonts w:eastAsia="Calibri"/>
          <w:iCs w:val="0"/>
          <w:lang w:eastAsia="en-US"/>
        </w:rPr>
      </w:pPr>
    </w:p>
    <w:p w14:paraId="0395112F" w14:textId="3684A63B" w:rsidR="00534439" w:rsidRDefault="00534439" w:rsidP="0036622D">
      <w:pPr>
        <w:pStyle w:val="PargrafodaLista"/>
        <w:numPr>
          <w:ilvl w:val="1"/>
          <w:numId w:val="2"/>
        </w:numPr>
        <w:tabs>
          <w:tab w:val="left" w:pos="426"/>
        </w:tabs>
        <w:spacing w:after="0" w:line="240" w:lineRule="auto"/>
        <w:ind w:left="0" w:firstLine="0"/>
        <w:jc w:val="both"/>
        <w:rPr>
          <w:rFonts w:ascii="Times New Roman" w:hAnsi="Times New Roman"/>
          <w:sz w:val="24"/>
          <w:szCs w:val="24"/>
        </w:rPr>
      </w:pPr>
      <w:r w:rsidRPr="0036622D">
        <w:rPr>
          <w:rFonts w:ascii="Times New Roman" w:hAnsi="Times New Roman"/>
          <w:sz w:val="24"/>
          <w:szCs w:val="24"/>
        </w:rPr>
        <w:t xml:space="preserve">As despesas decorrentes da presente contratação correrão à conta de recursos específicos consignados no Orçamento </w:t>
      </w:r>
      <w:r w:rsidR="00EF3C25" w:rsidRPr="0036622D">
        <w:rPr>
          <w:rFonts w:ascii="Times New Roman" w:hAnsi="Times New Roman"/>
          <w:sz w:val="24"/>
          <w:szCs w:val="24"/>
        </w:rPr>
        <w:t>do Fundo Municipal</w:t>
      </w:r>
      <w:r w:rsidRPr="0036622D">
        <w:rPr>
          <w:rFonts w:ascii="Times New Roman" w:hAnsi="Times New Roman"/>
          <w:sz w:val="24"/>
          <w:szCs w:val="24"/>
        </w:rPr>
        <w:t>, na dotação abaixo discriminada:</w:t>
      </w:r>
    </w:p>
    <w:p w14:paraId="44C2F2E8" w14:textId="0D5B3FA7" w:rsidR="0036622D" w:rsidRPr="0036622D" w:rsidRDefault="0036622D" w:rsidP="0036622D">
      <w:pPr>
        <w:pStyle w:val="PargrafodaLista"/>
        <w:tabs>
          <w:tab w:val="left" w:pos="426"/>
        </w:tabs>
        <w:spacing w:after="0" w:line="240" w:lineRule="auto"/>
        <w:ind w:left="0"/>
        <w:jc w:val="both"/>
        <w:rPr>
          <w:rFonts w:ascii="Times New Roman" w:hAnsi="Times New Roman"/>
          <w:sz w:val="24"/>
          <w:szCs w:val="24"/>
        </w:rPr>
      </w:pPr>
    </w:p>
    <w:p w14:paraId="6044A525" w14:textId="5104F4BF" w:rsidR="00EB6329" w:rsidRPr="00CF75B2" w:rsidRDefault="00EB6329" w:rsidP="0036622D">
      <w:pPr>
        <w:pStyle w:val="Nivel01"/>
        <w:numPr>
          <w:ilvl w:val="0"/>
          <w:numId w:val="0"/>
        </w:numPr>
      </w:pPr>
      <w:r w:rsidRPr="00CF75B2">
        <w:t>Gestão/Unidade:</w:t>
      </w:r>
      <w:r w:rsidR="00501E89">
        <w:t xml:space="preserve"> </w:t>
      </w:r>
      <w:r w:rsidR="003F0FE7">
        <w:t>15 451 0323 1029 00</w:t>
      </w:r>
    </w:p>
    <w:p w14:paraId="4480730E" w14:textId="354EA430" w:rsidR="00EB6329" w:rsidRPr="00CF75B2" w:rsidRDefault="00EB6329" w:rsidP="0036622D">
      <w:pPr>
        <w:pStyle w:val="Nivel01"/>
        <w:numPr>
          <w:ilvl w:val="0"/>
          <w:numId w:val="0"/>
        </w:numPr>
        <w:rPr>
          <w:szCs w:val="22"/>
        </w:rPr>
      </w:pPr>
      <w:r w:rsidRPr="00CF75B2">
        <w:t>Fonte de Recursos:</w:t>
      </w:r>
      <w:r w:rsidR="00501E89">
        <w:t xml:space="preserve"> </w:t>
      </w:r>
      <w:r w:rsidR="003F0FE7">
        <w:t>1.500</w:t>
      </w:r>
    </w:p>
    <w:p w14:paraId="0ECAA82C" w14:textId="6E6EA756" w:rsidR="00EB6329" w:rsidRPr="00CF75B2" w:rsidRDefault="00EB6329" w:rsidP="0036622D">
      <w:pPr>
        <w:pStyle w:val="Nivel01"/>
        <w:numPr>
          <w:ilvl w:val="0"/>
          <w:numId w:val="0"/>
        </w:numPr>
        <w:rPr>
          <w:szCs w:val="22"/>
        </w:rPr>
      </w:pPr>
      <w:r w:rsidRPr="00CF75B2">
        <w:t>Programa de Trabalho:</w:t>
      </w:r>
      <w:r w:rsidR="00501E89">
        <w:t xml:space="preserve"> </w:t>
      </w:r>
      <w:r w:rsidR="003F0FE7">
        <w:t>0.01.00-110 000</w:t>
      </w:r>
    </w:p>
    <w:p w14:paraId="0FA2496C" w14:textId="3FED3B21" w:rsidR="00EB6329" w:rsidRPr="00CF75B2" w:rsidRDefault="00EB6329" w:rsidP="0036622D">
      <w:pPr>
        <w:pStyle w:val="Nivel01"/>
        <w:numPr>
          <w:ilvl w:val="0"/>
          <w:numId w:val="0"/>
        </w:numPr>
      </w:pPr>
      <w:r w:rsidRPr="00CF75B2">
        <w:t>Elemento de Despesa:</w:t>
      </w:r>
      <w:r w:rsidR="00501E89">
        <w:t xml:space="preserve"> </w:t>
      </w:r>
      <w:r w:rsidR="003F0FE7">
        <w:t>44.90.51.00</w:t>
      </w:r>
    </w:p>
    <w:p w14:paraId="50E6F126" w14:textId="77777777" w:rsidR="003F0FE7" w:rsidRDefault="00EB6329" w:rsidP="003F0FE7">
      <w:pPr>
        <w:pStyle w:val="Nivel01"/>
        <w:numPr>
          <w:ilvl w:val="0"/>
          <w:numId w:val="0"/>
        </w:numPr>
        <w:rPr>
          <w:iCs w:val="0"/>
        </w:rPr>
      </w:pPr>
      <w:r w:rsidRPr="004B7F5B">
        <w:t xml:space="preserve">Ficha: </w:t>
      </w:r>
      <w:r w:rsidR="003F0FE7">
        <w:rPr>
          <w:iCs w:val="0"/>
        </w:rPr>
        <w:t>289</w:t>
      </w:r>
    </w:p>
    <w:p w14:paraId="6D059605" w14:textId="21C88606" w:rsidR="003F0FE7" w:rsidRDefault="003F0FE7" w:rsidP="003F0FE7">
      <w:pPr>
        <w:pStyle w:val="Nivel01"/>
        <w:numPr>
          <w:ilvl w:val="0"/>
          <w:numId w:val="0"/>
        </w:numPr>
      </w:pPr>
      <w:r>
        <w:t>Ficha:</w:t>
      </w:r>
      <w:r>
        <w:rPr>
          <w:iCs w:val="0"/>
        </w:rPr>
        <w:t>2</w:t>
      </w:r>
      <w:r>
        <w:rPr>
          <w:iCs w:val="0"/>
        </w:rPr>
        <w:t>90</w:t>
      </w:r>
      <w:r>
        <w:rPr>
          <w:iCs w:val="0"/>
        </w:rPr>
        <w:br/>
      </w:r>
      <w:r w:rsidRPr="003F0FE7">
        <w:rPr>
          <w:iCs w:val="0"/>
        </w:rPr>
        <w:t xml:space="preserve">Programa de Trabalho: </w:t>
      </w:r>
      <w:r>
        <w:rPr>
          <w:iCs w:val="0"/>
        </w:rPr>
        <w:t>1.05.81</w:t>
      </w:r>
      <w:r>
        <w:t>-110 000</w:t>
      </w:r>
    </w:p>
    <w:p w14:paraId="16B87D2C" w14:textId="26F1BFFB" w:rsidR="003F0FE7" w:rsidRDefault="003F0FE7" w:rsidP="003F0FE7">
      <w:pPr>
        <w:pStyle w:val="Nivel01"/>
        <w:numPr>
          <w:ilvl w:val="0"/>
          <w:numId w:val="0"/>
        </w:numPr>
      </w:pPr>
      <w:r w:rsidRPr="00CF75B2">
        <w:t>Fonte de Recursos:</w:t>
      </w:r>
      <w:r>
        <w:t xml:space="preserve"> 1.</w:t>
      </w:r>
      <w:r>
        <w:t>7</w:t>
      </w:r>
      <w:r>
        <w:t>00</w:t>
      </w:r>
      <w:bookmarkStart w:id="0" w:name="_GoBack"/>
      <w:bookmarkEnd w:id="0"/>
    </w:p>
    <w:p w14:paraId="508748CD" w14:textId="671A88AF" w:rsidR="003F0FE7" w:rsidRDefault="003F0FE7" w:rsidP="003F0FE7">
      <w:pPr>
        <w:pStyle w:val="Nivel01"/>
        <w:numPr>
          <w:ilvl w:val="0"/>
          <w:numId w:val="0"/>
        </w:numPr>
      </w:pPr>
      <w:r>
        <w:t>Ficha:</w:t>
      </w:r>
      <w:r>
        <w:rPr>
          <w:iCs w:val="0"/>
        </w:rPr>
        <w:t>29</w:t>
      </w:r>
      <w:r>
        <w:rPr>
          <w:iCs w:val="0"/>
        </w:rPr>
        <w:t>1</w:t>
      </w:r>
      <w:r>
        <w:rPr>
          <w:iCs w:val="0"/>
        </w:rPr>
        <w:br/>
      </w:r>
      <w:r w:rsidRPr="003F0FE7">
        <w:rPr>
          <w:iCs w:val="0"/>
        </w:rPr>
        <w:t xml:space="preserve">Programa de Trabalho: </w:t>
      </w:r>
      <w:r>
        <w:rPr>
          <w:iCs w:val="0"/>
        </w:rPr>
        <w:t>2.02.82</w:t>
      </w:r>
      <w:r>
        <w:t>-110 000</w:t>
      </w:r>
    </w:p>
    <w:p w14:paraId="235ED54E" w14:textId="00D09E70" w:rsidR="003F0FE7" w:rsidRPr="003F0FE7" w:rsidRDefault="003F0FE7" w:rsidP="003F0FE7">
      <w:pPr>
        <w:rPr>
          <w:rFonts w:ascii="Times New Roman" w:hAnsi="Times New Roman" w:cs="Times New Roman"/>
          <w:sz w:val="24"/>
          <w:lang w:eastAsia="pt-BR"/>
        </w:rPr>
      </w:pPr>
      <w:r w:rsidRPr="003F0FE7">
        <w:rPr>
          <w:rFonts w:ascii="Times New Roman" w:hAnsi="Times New Roman" w:cs="Times New Roman"/>
          <w:sz w:val="24"/>
        </w:rPr>
        <w:t>Fonte de Recursos: 1.70</w:t>
      </w:r>
      <w:r>
        <w:rPr>
          <w:rFonts w:ascii="Times New Roman" w:hAnsi="Times New Roman" w:cs="Times New Roman"/>
          <w:sz w:val="24"/>
        </w:rPr>
        <w:t>1</w:t>
      </w:r>
    </w:p>
    <w:p w14:paraId="633C583E" w14:textId="1489F21A" w:rsidR="003F0FE7" w:rsidRPr="00F21B36" w:rsidRDefault="003F0FE7" w:rsidP="003F0FE7">
      <w:pPr>
        <w:rPr>
          <w:rFonts w:ascii="Times New Roman" w:eastAsia="MS Gothic" w:hAnsi="Times New Roman" w:cs="Times New Roman"/>
          <w:iCs/>
          <w:kern w:val="0"/>
          <w:sz w:val="24"/>
          <w:szCs w:val="24"/>
          <w:lang w:eastAsia="pt-BR"/>
          <w14:ligatures w14:val="none"/>
        </w:rPr>
      </w:pPr>
    </w:p>
    <w:p w14:paraId="0BFD6926" w14:textId="0B197AFB" w:rsidR="003F0FE7" w:rsidRPr="00F21B36" w:rsidRDefault="003F0FE7" w:rsidP="00F21B36">
      <w:pPr>
        <w:rPr>
          <w:rFonts w:ascii="Times New Roman" w:eastAsia="MS Gothic" w:hAnsi="Times New Roman" w:cs="Times New Roman"/>
          <w:iCs/>
          <w:kern w:val="0"/>
          <w:sz w:val="24"/>
          <w:szCs w:val="24"/>
          <w:lang w:eastAsia="pt-BR"/>
          <w14:ligatures w14:val="none"/>
        </w:rPr>
      </w:pPr>
      <w:r w:rsidRPr="00C95148">
        <w:rPr>
          <w:rFonts w:ascii="Arial" w:hAnsi="Arial" w:cs="Arial"/>
          <w:noProof/>
          <w:sz w:val="20"/>
          <w:szCs w:val="20"/>
          <w:lang w:eastAsia="pt-BR"/>
        </w:rPr>
        <w:drawing>
          <wp:anchor distT="0" distB="0" distL="114300" distR="114300" simplePos="0" relativeHeight="251658240" behindDoc="0" locked="0" layoutInCell="1" allowOverlap="1" wp14:anchorId="22E74F45" wp14:editId="7395097F">
            <wp:simplePos x="0" y="0"/>
            <wp:positionH relativeFrom="margin">
              <wp:posOffset>226771</wp:posOffset>
            </wp:positionH>
            <wp:positionV relativeFrom="paragraph">
              <wp:posOffset>6578</wp:posOffset>
            </wp:positionV>
            <wp:extent cx="5438315" cy="51938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438315" cy="519380"/>
                    </a:xfrm>
                    <a:prstGeom prst="rect">
                      <a:avLst/>
                    </a:prstGeom>
                  </pic:spPr>
                </pic:pic>
              </a:graphicData>
            </a:graphic>
            <wp14:sizeRelH relativeFrom="page">
              <wp14:pctWidth>0</wp14:pctWidth>
            </wp14:sizeRelH>
            <wp14:sizeRelV relativeFrom="page">
              <wp14:pctHeight>0</wp14:pctHeight>
            </wp14:sizeRelV>
          </wp:anchor>
        </w:drawing>
      </w:r>
    </w:p>
    <w:p w14:paraId="4026DEF1" w14:textId="13887543" w:rsidR="00EB6329" w:rsidRPr="00EB6329" w:rsidRDefault="00EB6329" w:rsidP="00EB6329">
      <w:pPr>
        <w:autoSpaceDE w:val="0"/>
        <w:spacing w:after="0" w:line="240" w:lineRule="auto"/>
        <w:jc w:val="both"/>
        <w:rPr>
          <w:rFonts w:ascii="Arial" w:hAnsi="Arial" w:cs="Arial"/>
          <w:sz w:val="20"/>
          <w:szCs w:val="20"/>
        </w:rPr>
      </w:pPr>
    </w:p>
    <w:p w14:paraId="2E4397C6" w14:textId="40F30981" w:rsidR="00EB6329" w:rsidRPr="00EB6329" w:rsidRDefault="00EB6329" w:rsidP="00EB6329">
      <w:pPr>
        <w:autoSpaceDE w:val="0"/>
        <w:spacing w:after="0" w:line="240" w:lineRule="auto"/>
        <w:jc w:val="both"/>
        <w:rPr>
          <w:rFonts w:ascii="Arial" w:hAnsi="Arial" w:cs="Arial"/>
          <w:sz w:val="20"/>
          <w:szCs w:val="20"/>
        </w:rPr>
      </w:pPr>
    </w:p>
    <w:p w14:paraId="681FD9E2" w14:textId="77777777" w:rsidR="003F0FE7" w:rsidRDefault="003F0FE7" w:rsidP="00170B76">
      <w:pPr>
        <w:autoSpaceDE w:val="0"/>
        <w:spacing w:after="0" w:line="240" w:lineRule="auto"/>
        <w:jc w:val="right"/>
        <w:rPr>
          <w:rFonts w:ascii="Arial" w:eastAsia="MS Mincho" w:hAnsi="Arial" w:cs="Arial"/>
          <w:b/>
          <w:i/>
          <w:iCs/>
          <w:sz w:val="20"/>
          <w:szCs w:val="20"/>
        </w:rPr>
      </w:pPr>
    </w:p>
    <w:p w14:paraId="3394F380" w14:textId="77777777" w:rsidR="003F0FE7" w:rsidRDefault="003F0FE7" w:rsidP="00170B76">
      <w:pPr>
        <w:autoSpaceDE w:val="0"/>
        <w:spacing w:after="0" w:line="240" w:lineRule="auto"/>
        <w:jc w:val="right"/>
        <w:rPr>
          <w:rFonts w:ascii="Arial" w:eastAsia="MS Mincho" w:hAnsi="Arial" w:cs="Arial"/>
          <w:b/>
          <w:i/>
          <w:iCs/>
          <w:sz w:val="20"/>
          <w:szCs w:val="20"/>
        </w:rPr>
      </w:pPr>
    </w:p>
    <w:p w14:paraId="6FA0B47E" w14:textId="4744C060" w:rsidR="00981A67" w:rsidRPr="00F21B36" w:rsidRDefault="003F0FE7" w:rsidP="00170B76">
      <w:pPr>
        <w:autoSpaceDE w:val="0"/>
        <w:spacing w:after="0" w:line="240" w:lineRule="auto"/>
        <w:jc w:val="right"/>
        <w:rPr>
          <w:rFonts w:ascii="Arial" w:eastAsia="MS Mincho" w:hAnsi="Arial" w:cs="Arial"/>
          <w:b/>
          <w:i/>
          <w:iCs/>
          <w:sz w:val="20"/>
          <w:szCs w:val="20"/>
        </w:rPr>
      </w:pPr>
      <w:r>
        <w:rPr>
          <w:rFonts w:ascii="Arial" w:eastAsia="MS Mincho" w:hAnsi="Arial" w:cs="Arial"/>
          <w:b/>
          <w:i/>
          <w:iCs/>
          <w:sz w:val="20"/>
          <w:szCs w:val="20"/>
        </w:rPr>
        <w:t>Carpina, 27</w:t>
      </w:r>
      <w:r w:rsidR="000D2BEC" w:rsidRPr="00F21B36">
        <w:rPr>
          <w:rFonts w:ascii="Arial" w:eastAsia="MS Mincho" w:hAnsi="Arial" w:cs="Arial"/>
          <w:b/>
          <w:i/>
          <w:iCs/>
          <w:sz w:val="20"/>
          <w:szCs w:val="20"/>
        </w:rPr>
        <w:t xml:space="preserve">   de março</w:t>
      </w:r>
      <w:r w:rsidR="00EB6329" w:rsidRPr="00F21B36">
        <w:rPr>
          <w:rFonts w:ascii="Arial" w:eastAsia="MS Mincho" w:hAnsi="Arial" w:cs="Arial"/>
          <w:b/>
          <w:i/>
          <w:iCs/>
          <w:sz w:val="20"/>
          <w:szCs w:val="20"/>
        </w:rPr>
        <w:t xml:space="preserve"> de 2025.</w:t>
      </w:r>
    </w:p>
    <w:sectPr w:rsidR="00981A67" w:rsidRPr="00F21B36" w:rsidSect="00F21B36">
      <w:headerReference w:type="default" r:id="rId16"/>
      <w:footerReference w:type="default" r:id="rId17"/>
      <w:pgSz w:w="11906" w:h="16838"/>
      <w:pgMar w:top="1702" w:right="1133" w:bottom="993" w:left="1276"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57BB5" w14:textId="77777777" w:rsidR="00B94FA0" w:rsidRDefault="00B94FA0" w:rsidP="00421090">
      <w:pPr>
        <w:spacing w:after="0" w:line="240" w:lineRule="auto"/>
      </w:pPr>
      <w:r>
        <w:separator/>
      </w:r>
    </w:p>
  </w:endnote>
  <w:endnote w:type="continuationSeparator" w:id="0">
    <w:p w14:paraId="7E0CE01C" w14:textId="77777777" w:rsidR="00B94FA0" w:rsidRDefault="00B94FA0" w:rsidP="00421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547270"/>
      <w:docPartObj>
        <w:docPartGallery w:val="Page Numbers (Bottom of Page)"/>
        <w:docPartUnique/>
      </w:docPartObj>
    </w:sdtPr>
    <w:sdtEndPr/>
    <w:sdtContent>
      <w:p w14:paraId="0E9D05CF" w14:textId="7D0818BF" w:rsidR="00F21B36" w:rsidRDefault="00F21B36">
        <w:pPr>
          <w:pStyle w:val="Rodap"/>
          <w:jc w:val="right"/>
        </w:pPr>
        <w:r>
          <w:fldChar w:fldCharType="begin"/>
        </w:r>
        <w:r>
          <w:instrText>PAGE   \* MERGEFORMAT</w:instrText>
        </w:r>
        <w:r>
          <w:fldChar w:fldCharType="separate"/>
        </w:r>
        <w:r w:rsidR="003F0FE7">
          <w:rPr>
            <w:noProof/>
          </w:rPr>
          <w:t>9</w:t>
        </w:r>
        <w:r>
          <w:fldChar w:fldCharType="end"/>
        </w:r>
      </w:p>
    </w:sdtContent>
  </w:sdt>
  <w:p w14:paraId="2DC01DFB" w14:textId="6976D382" w:rsidR="00EF3C25" w:rsidRDefault="00EF3C2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D7A82" w14:textId="77777777" w:rsidR="00B94FA0" w:rsidRDefault="00B94FA0" w:rsidP="00421090">
      <w:pPr>
        <w:spacing w:after="0" w:line="240" w:lineRule="auto"/>
      </w:pPr>
      <w:r>
        <w:separator/>
      </w:r>
    </w:p>
  </w:footnote>
  <w:footnote w:type="continuationSeparator" w:id="0">
    <w:p w14:paraId="5D67A892" w14:textId="77777777" w:rsidR="00B94FA0" w:rsidRDefault="00B94FA0" w:rsidP="004210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EF2C" w14:textId="53E0754F" w:rsidR="00EF3C25" w:rsidRDefault="00EF3C25" w:rsidP="00EF3C25">
    <w:pPr>
      <w:pStyle w:val="Cabealho"/>
    </w:pPr>
    <w:r>
      <w:rPr>
        <w:noProof/>
        <w:lang w:eastAsia="pt-BR"/>
      </w:rPr>
      <w:drawing>
        <wp:anchor distT="0" distB="0" distL="114300" distR="114300" simplePos="0" relativeHeight="251659264" behindDoc="0" locked="0" layoutInCell="1" allowOverlap="1" wp14:anchorId="4FB8D578" wp14:editId="394FAB37">
          <wp:simplePos x="0" y="0"/>
          <wp:positionH relativeFrom="margin">
            <wp:align>left</wp:align>
          </wp:positionH>
          <wp:positionV relativeFrom="paragraph">
            <wp:posOffset>248920</wp:posOffset>
          </wp:positionV>
          <wp:extent cx="2598420" cy="628650"/>
          <wp:effectExtent l="0" t="0" r="0" b="0"/>
          <wp:wrapNone/>
          <wp:docPr id="133542620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842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g">
          <w:drawing>
            <wp:anchor distT="0" distB="0" distL="114300" distR="114300" simplePos="0" relativeHeight="251660288" behindDoc="0" locked="0" layoutInCell="1" allowOverlap="1" wp14:anchorId="55ADBE5E" wp14:editId="5C8E22F8">
              <wp:simplePos x="0" y="0"/>
              <wp:positionH relativeFrom="page">
                <wp:posOffset>6701790</wp:posOffset>
              </wp:positionH>
              <wp:positionV relativeFrom="page">
                <wp:posOffset>15240</wp:posOffset>
              </wp:positionV>
              <wp:extent cx="857885" cy="861695"/>
              <wp:effectExtent l="5715" t="5715" r="3175" b="8890"/>
              <wp:wrapTopAndBottom/>
              <wp:docPr id="116726486"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885" cy="861695"/>
                        <a:chOff x="0" y="0"/>
                        <a:chExt cx="8577" cy="8615"/>
                      </a:xfrm>
                    </wpg:grpSpPr>
                    <wps:wsp>
                      <wps:cNvPr id="1909001122" name="Shape 8"/>
                      <wps:cNvSpPr>
                        <a:spLocks/>
                      </wps:cNvSpPr>
                      <wps:spPr bwMode="auto">
                        <a:xfrm>
                          <a:off x="0" y="0"/>
                          <a:ext cx="4177" cy="4177"/>
                        </a:xfrm>
                        <a:custGeom>
                          <a:avLst/>
                          <a:gdLst>
                            <a:gd name="T0" fmla="*/ 399136 w 417729"/>
                            <a:gd name="T1" fmla="*/ 0 h 417728"/>
                            <a:gd name="T2" fmla="*/ 417729 w 417729"/>
                            <a:gd name="T3" fmla="*/ 0 h 417728"/>
                            <a:gd name="T4" fmla="*/ 417729 w 417729"/>
                            <a:gd name="T5" fmla="*/ 417728 h 417728"/>
                            <a:gd name="T6" fmla="*/ 0 w 417729"/>
                            <a:gd name="T7" fmla="*/ 417728 h 417728"/>
                            <a:gd name="T8" fmla="*/ 0 w 417729"/>
                            <a:gd name="T9" fmla="*/ 399136 h 417728"/>
                            <a:gd name="T10" fmla="*/ 399136 w 417729"/>
                            <a:gd name="T11" fmla="*/ 0 h 417728"/>
                            <a:gd name="T12" fmla="*/ 0 w 417729"/>
                            <a:gd name="T13" fmla="*/ 0 h 417728"/>
                            <a:gd name="T14" fmla="*/ 417729 w 417729"/>
                            <a:gd name="T15" fmla="*/ 417728 h 417728"/>
                          </a:gdLst>
                          <a:ahLst/>
                          <a:cxnLst>
                            <a:cxn ang="0">
                              <a:pos x="T0" y="T1"/>
                            </a:cxn>
                            <a:cxn ang="0">
                              <a:pos x="T2" y="T3"/>
                            </a:cxn>
                            <a:cxn ang="0">
                              <a:pos x="T4" y="T5"/>
                            </a:cxn>
                            <a:cxn ang="0">
                              <a:pos x="T6" y="T7"/>
                            </a:cxn>
                            <a:cxn ang="0">
                              <a:pos x="T8" y="T9"/>
                            </a:cxn>
                            <a:cxn ang="0">
                              <a:pos x="T10" y="T11"/>
                            </a:cxn>
                          </a:cxnLst>
                          <a:rect l="T12" t="T13" r="T14" b="T15"/>
                          <a:pathLst>
                            <a:path w="417729" h="417728">
                              <a:moveTo>
                                <a:pt x="399136" y="0"/>
                              </a:moveTo>
                              <a:lnTo>
                                <a:pt x="417729" y="0"/>
                              </a:lnTo>
                              <a:lnTo>
                                <a:pt x="417729" y="417728"/>
                              </a:lnTo>
                              <a:lnTo>
                                <a:pt x="0" y="417728"/>
                              </a:lnTo>
                              <a:lnTo>
                                <a:pt x="0" y="399136"/>
                              </a:lnTo>
                              <a:cubicBezTo>
                                <a:pt x="0" y="178702"/>
                                <a:pt x="178702" y="0"/>
                                <a:pt x="399136" y="0"/>
                              </a:cubicBezTo>
                              <a:close/>
                            </a:path>
                          </a:pathLst>
                        </a:custGeom>
                        <a:solidFill>
                          <a:srgbClr val="693C81"/>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16973524" name="Shape 9"/>
                      <wps:cNvSpPr>
                        <a:spLocks/>
                      </wps:cNvSpPr>
                      <wps:spPr bwMode="auto">
                        <a:xfrm>
                          <a:off x="1759" y="1759"/>
                          <a:ext cx="2418" cy="2418"/>
                        </a:xfrm>
                        <a:custGeom>
                          <a:avLst/>
                          <a:gdLst>
                            <a:gd name="T0" fmla="*/ 241744 w 241744"/>
                            <a:gd name="T1" fmla="*/ 0 h 241745"/>
                            <a:gd name="T2" fmla="*/ 241744 w 241744"/>
                            <a:gd name="T3" fmla="*/ 241745 h 241745"/>
                            <a:gd name="T4" fmla="*/ 0 w 241744"/>
                            <a:gd name="T5" fmla="*/ 241745 h 241745"/>
                            <a:gd name="T6" fmla="*/ 241744 w 241744"/>
                            <a:gd name="T7" fmla="*/ 0 h 241745"/>
                            <a:gd name="T8" fmla="*/ 0 w 241744"/>
                            <a:gd name="T9" fmla="*/ 0 h 241745"/>
                            <a:gd name="T10" fmla="*/ 241744 w 241744"/>
                            <a:gd name="T11" fmla="*/ 241745 h 241745"/>
                          </a:gdLst>
                          <a:ahLst/>
                          <a:cxnLst>
                            <a:cxn ang="0">
                              <a:pos x="T0" y="T1"/>
                            </a:cxn>
                            <a:cxn ang="0">
                              <a:pos x="T2" y="T3"/>
                            </a:cxn>
                            <a:cxn ang="0">
                              <a:pos x="T4" y="T5"/>
                            </a:cxn>
                            <a:cxn ang="0">
                              <a:pos x="T6" y="T7"/>
                            </a:cxn>
                          </a:cxnLst>
                          <a:rect l="T8" t="T9" r="T10" b="T11"/>
                          <a:pathLst>
                            <a:path w="241744" h="241745">
                              <a:moveTo>
                                <a:pt x="241744" y="0"/>
                              </a:moveTo>
                              <a:lnTo>
                                <a:pt x="241744" y="241745"/>
                              </a:lnTo>
                              <a:lnTo>
                                <a:pt x="0" y="241745"/>
                              </a:lnTo>
                              <a:cubicBezTo>
                                <a:pt x="0" y="108229"/>
                                <a:pt x="108229" y="0"/>
                                <a:pt x="24174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36778125" name="Shape 10"/>
                      <wps:cNvSpPr>
                        <a:spLocks/>
                      </wps:cNvSpPr>
                      <wps:spPr bwMode="auto">
                        <a:xfrm>
                          <a:off x="4399" y="4438"/>
                          <a:ext cx="4178" cy="4177"/>
                        </a:xfrm>
                        <a:custGeom>
                          <a:avLst/>
                          <a:gdLst>
                            <a:gd name="T0" fmla="*/ 0 w 417729"/>
                            <a:gd name="T1" fmla="*/ 0 h 417728"/>
                            <a:gd name="T2" fmla="*/ 18593 w 417729"/>
                            <a:gd name="T3" fmla="*/ 0 h 417728"/>
                            <a:gd name="T4" fmla="*/ 417729 w 417729"/>
                            <a:gd name="T5" fmla="*/ 399136 h 417728"/>
                            <a:gd name="T6" fmla="*/ 417729 w 417729"/>
                            <a:gd name="T7" fmla="*/ 417728 h 417728"/>
                            <a:gd name="T8" fmla="*/ 0 w 417729"/>
                            <a:gd name="T9" fmla="*/ 417728 h 417728"/>
                            <a:gd name="T10" fmla="*/ 0 w 417729"/>
                            <a:gd name="T11" fmla="*/ 0 h 417728"/>
                            <a:gd name="T12" fmla="*/ 0 w 417729"/>
                            <a:gd name="T13" fmla="*/ 0 h 417728"/>
                            <a:gd name="T14" fmla="*/ 417729 w 417729"/>
                            <a:gd name="T15" fmla="*/ 417728 h 417728"/>
                          </a:gdLst>
                          <a:ahLst/>
                          <a:cxnLst>
                            <a:cxn ang="0">
                              <a:pos x="T0" y="T1"/>
                            </a:cxn>
                            <a:cxn ang="0">
                              <a:pos x="T2" y="T3"/>
                            </a:cxn>
                            <a:cxn ang="0">
                              <a:pos x="T4" y="T5"/>
                            </a:cxn>
                            <a:cxn ang="0">
                              <a:pos x="T6" y="T7"/>
                            </a:cxn>
                            <a:cxn ang="0">
                              <a:pos x="T8" y="T9"/>
                            </a:cxn>
                            <a:cxn ang="0">
                              <a:pos x="T10" y="T11"/>
                            </a:cxn>
                          </a:cxnLst>
                          <a:rect l="T12" t="T13" r="T14" b="T15"/>
                          <a:pathLst>
                            <a:path w="417729" h="417728">
                              <a:moveTo>
                                <a:pt x="0" y="0"/>
                              </a:moveTo>
                              <a:lnTo>
                                <a:pt x="18593" y="0"/>
                              </a:lnTo>
                              <a:cubicBezTo>
                                <a:pt x="239027" y="0"/>
                                <a:pt x="417729" y="178702"/>
                                <a:pt x="417729" y="399136"/>
                              </a:cubicBezTo>
                              <a:lnTo>
                                <a:pt x="417729" y="417728"/>
                              </a:lnTo>
                              <a:lnTo>
                                <a:pt x="0" y="417728"/>
                              </a:lnTo>
                              <a:lnTo>
                                <a:pt x="0" y="0"/>
                              </a:lnTo>
                              <a:close/>
                            </a:path>
                          </a:pathLst>
                        </a:custGeom>
                        <a:solidFill>
                          <a:srgbClr val="D33B2C"/>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68115876" name="Shape 2885"/>
                      <wps:cNvSpPr>
                        <a:spLocks/>
                      </wps:cNvSpPr>
                      <wps:spPr bwMode="auto">
                        <a:xfrm>
                          <a:off x="4400" y="39"/>
                          <a:ext cx="4177" cy="4177"/>
                        </a:xfrm>
                        <a:custGeom>
                          <a:avLst/>
                          <a:gdLst>
                            <a:gd name="T0" fmla="*/ 0 w 417728"/>
                            <a:gd name="T1" fmla="*/ 0 h 417728"/>
                            <a:gd name="T2" fmla="*/ 417728 w 417728"/>
                            <a:gd name="T3" fmla="*/ 0 h 417728"/>
                            <a:gd name="T4" fmla="*/ 417728 w 417728"/>
                            <a:gd name="T5" fmla="*/ 417728 h 417728"/>
                            <a:gd name="T6" fmla="*/ 0 w 417728"/>
                            <a:gd name="T7" fmla="*/ 417728 h 417728"/>
                            <a:gd name="T8" fmla="*/ 0 w 417728"/>
                            <a:gd name="T9" fmla="*/ 0 h 417728"/>
                            <a:gd name="T10" fmla="*/ 0 w 417728"/>
                            <a:gd name="T11" fmla="*/ 0 h 417728"/>
                            <a:gd name="T12" fmla="*/ 417728 w 417728"/>
                            <a:gd name="T13" fmla="*/ 417728 h 417728"/>
                          </a:gdLst>
                          <a:ahLst/>
                          <a:cxnLst>
                            <a:cxn ang="0">
                              <a:pos x="T0" y="T1"/>
                            </a:cxn>
                            <a:cxn ang="0">
                              <a:pos x="T2" y="T3"/>
                            </a:cxn>
                            <a:cxn ang="0">
                              <a:pos x="T4" y="T5"/>
                            </a:cxn>
                            <a:cxn ang="0">
                              <a:pos x="T6" y="T7"/>
                            </a:cxn>
                            <a:cxn ang="0">
                              <a:pos x="T8" y="T9"/>
                            </a:cxn>
                          </a:cxnLst>
                          <a:rect l="T10" t="T11" r="T12" b="T13"/>
                          <a:pathLst>
                            <a:path w="417728" h="417728">
                              <a:moveTo>
                                <a:pt x="0" y="0"/>
                              </a:moveTo>
                              <a:lnTo>
                                <a:pt x="417728" y="0"/>
                              </a:lnTo>
                              <a:lnTo>
                                <a:pt x="417728" y="417728"/>
                              </a:lnTo>
                              <a:lnTo>
                                <a:pt x="0" y="417728"/>
                              </a:lnTo>
                              <a:lnTo>
                                <a:pt x="0" y="0"/>
                              </a:lnTo>
                            </a:path>
                          </a:pathLst>
                        </a:custGeom>
                        <a:solidFill>
                          <a:srgbClr val="572D7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24152857" name="Shape 2886"/>
                      <wps:cNvSpPr>
                        <a:spLocks/>
                      </wps:cNvSpPr>
                      <wps:spPr bwMode="auto">
                        <a:xfrm>
                          <a:off x="1092" y="7664"/>
                          <a:ext cx="900" cy="886"/>
                        </a:xfrm>
                        <a:custGeom>
                          <a:avLst/>
                          <a:gdLst>
                            <a:gd name="T0" fmla="*/ 0 w 89992"/>
                            <a:gd name="T1" fmla="*/ 0 h 88608"/>
                            <a:gd name="T2" fmla="*/ 89992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0" y="88608"/>
                              </a:lnTo>
                              <a:lnTo>
                                <a:pt x="0" y="0"/>
                              </a:lnTo>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03460401" name="Shape 13"/>
                      <wps:cNvSpPr>
                        <a:spLocks/>
                      </wps:cNvSpPr>
                      <wps:spPr bwMode="auto">
                        <a:xfrm>
                          <a:off x="2185" y="7664"/>
                          <a:ext cx="899" cy="886"/>
                        </a:xfrm>
                        <a:custGeom>
                          <a:avLst/>
                          <a:gdLst>
                            <a:gd name="T0" fmla="*/ 88608 w 89992"/>
                            <a:gd name="T1" fmla="*/ 0 h 88608"/>
                            <a:gd name="T2" fmla="*/ 89992 w 89992"/>
                            <a:gd name="T3" fmla="*/ 0 h 88608"/>
                            <a:gd name="T4" fmla="*/ 89992 w 89992"/>
                            <a:gd name="T5" fmla="*/ 88608 h 88608"/>
                            <a:gd name="T6" fmla="*/ 0 w 89992"/>
                            <a:gd name="T7" fmla="*/ 88608 h 88608"/>
                            <a:gd name="T8" fmla="*/ 88608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97161059" name="Shape 14"/>
                      <wps:cNvSpPr>
                        <a:spLocks/>
                      </wps:cNvSpPr>
                      <wps:spPr bwMode="auto">
                        <a:xfrm>
                          <a:off x="3277" y="7664"/>
                          <a:ext cx="900" cy="886"/>
                        </a:xfrm>
                        <a:custGeom>
                          <a:avLst/>
                          <a:gdLst>
                            <a:gd name="T0" fmla="*/ 88608 w 89992"/>
                            <a:gd name="T1" fmla="*/ 0 h 88608"/>
                            <a:gd name="T2" fmla="*/ 89992 w 89992"/>
                            <a:gd name="T3" fmla="*/ 0 h 88608"/>
                            <a:gd name="T4" fmla="*/ 89992 w 89992"/>
                            <a:gd name="T5" fmla="*/ 88608 h 88608"/>
                            <a:gd name="T6" fmla="*/ 0 w 89992"/>
                            <a:gd name="T7" fmla="*/ 88608 h 88608"/>
                            <a:gd name="T8" fmla="*/ 88608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88608" y="0"/>
                              </a:moveTo>
                              <a:lnTo>
                                <a:pt x="89992" y="0"/>
                              </a:lnTo>
                              <a:lnTo>
                                <a:pt x="89992" y="88608"/>
                              </a:lnTo>
                              <a:lnTo>
                                <a:pt x="0" y="88608"/>
                              </a:lnTo>
                              <a:cubicBezTo>
                                <a:pt x="0" y="39675"/>
                                <a:pt x="39675" y="0"/>
                                <a:pt x="88608" y="0"/>
                              </a:cubicBez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77199503" name="Shape 15"/>
                      <wps:cNvSpPr>
                        <a:spLocks/>
                      </wps:cNvSpPr>
                      <wps:spPr bwMode="auto">
                        <a:xfrm>
                          <a:off x="0" y="6589"/>
                          <a:ext cx="899" cy="886"/>
                        </a:xfrm>
                        <a:custGeom>
                          <a:avLst/>
                          <a:gdLst>
                            <a:gd name="T0" fmla="*/ 88608 w 89992"/>
                            <a:gd name="T1" fmla="*/ 0 h 88608"/>
                            <a:gd name="T2" fmla="*/ 89992 w 89992"/>
                            <a:gd name="T3" fmla="*/ 0 h 88608"/>
                            <a:gd name="T4" fmla="*/ 89992 w 89992"/>
                            <a:gd name="T5" fmla="*/ 88608 h 88608"/>
                            <a:gd name="T6" fmla="*/ 0 w 89992"/>
                            <a:gd name="T7" fmla="*/ 88608 h 88608"/>
                            <a:gd name="T8" fmla="*/ 88608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3285055" name="Shape 16"/>
                      <wps:cNvSpPr>
                        <a:spLocks/>
                      </wps:cNvSpPr>
                      <wps:spPr bwMode="auto">
                        <a:xfrm>
                          <a:off x="1092" y="6589"/>
                          <a:ext cx="900" cy="886"/>
                        </a:xfrm>
                        <a:custGeom>
                          <a:avLst/>
                          <a:gdLst>
                            <a:gd name="T0" fmla="*/ 0 w 89992"/>
                            <a:gd name="T1" fmla="*/ 0 h 88608"/>
                            <a:gd name="T2" fmla="*/ 89992 w 89992"/>
                            <a:gd name="T3" fmla="*/ 0 h 88608"/>
                            <a:gd name="T4" fmla="*/ 89992 w 89992"/>
                            <a:gd name="T5" fmla="*/ 88608 h 88608"/>
                            <a:gd name="T6" fmla="*/ 88608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88608" y="88608"/>
                              </a:lnTo>
                              <a:cubicBezTo>
                                <a:pt x="39675" y="88608"/>
                                <a:pt x="0" y="48933"/>
                                <a:pt x="0" y="0"/>
                              </a:cubicBez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61069839" name="Shape 2887"/>
                      <wps:cNvSpPr>
                        <a:spLocks/>
                      </wps:cNvSpPr>
                      <wps:spPr bwMode="auto">
                        <a:xfrm>
                          <a:off x="2185" y="6589"/>
                          <a:ext cx="899" cy="886"/>
                        </a:xfrm>
                        <a:custGeom>
                          <a:avLst/>
                          <a:gdLst>
                            <a:gd name="T0" fmla="*/ 0 w 89992"/>
                            <a:gd name="T1" fmla="*/ 0 h 88608"/>
                            <a:gd name="T2" fmla="*/ 89992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0" y="88608"/>
                              </a:lnTo>
                              <a:lnTo>
                                <a:pt x="0" y="0"/>
                              </a:lnTo>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4747168" name="Shape 2888"/>
                      <wps:cNvSpPr>
                        <a:spLocks/>
                      </wps:cNvSpPr>
                      <wps:spPr bwMode="auto">
                        <a:xfrm>
                          <a:off x="3277" y="6589"/>
                          <a:ext cx="900" cy="886"/>
                        </a:xfrm>
                        <a:custGeom>
                          <a:avLst/>
                          <a:gdLst>
                            <a:gd name="T0" fmla="*/ 0 w 89992"/>
                            <a:gd name="T1" fmla="*/ 0 h 88608"/>
                            <a:gd name="T2" fmla="*/ 89992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0" y="88608"/>
                              </a:lnTo>
                              <a:lnTo>
                                <a:pt x="0" y="0"/>
                              </a:lnTo>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52947285" name="Shape 2889"/>
                      <wps:cNvSpPr>
                        <a:spLocks/>
                      </wps:cNvSpPr>
                      <wps:spPr bwMode="auto">
                        <a:xfrm>
                          <a:off x="0" y="5513"/>
                          <a:ext cx="899" cy="886"/>
                        </a:xfrm>
                        <a:custGeom>
                          <a:avLst/>
                          <a:gdLst>
                            <a:gd name="T0" fmla="*/ 0 w 89992"/>
                            <a:gd name="T1" fmla="*/ 0 h 88608"/>
                            <a:gd name="T2" fmla="*/ 89992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0" y="88608"/>
                              </a:lnTo>
                              <a:lnTo>
                                <a:pt x="0" y="0"/>
                              </a:lnTo>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23828198" name="Shape 20"/>
                      <wps:cNvSpPr>
                        <a:spLocks/>
                      </wps:cNvSpPr>
                      <wps:spPr bwMode="auto">
                        <a:xfrm>
                          <a:off x="1092" y="5513"/>
                          <a:ext cx="900" cy="886"/>
                        </a:xfrm>
                        <a:custGeom>
                          <a:avLst/>
                          <a:gdLst>
                            <a:gd name="T0" fmla="*/ 0 w 89992"/>
                            <a:gd name="T1" fmla="*/ 0 h 88608"/>
                            <a:gd name="T2" fmla="*/ 89992 w 89992"/>
                            <a:gd name="T3" fmla="*/ 0 h 88608"/>
                            <a:gd name="T4" fmla="*/ 1384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77733188" name="Shape 21"/>
                      <wps:cNvSpPr>
                        <a:spLocks/>
                      </wps:cNvSpPr>
                      <wps:spPr bwMode="auto">
                        <a:xfrm>
                          <a:off x="2185" y="5513"/>
                          <a:ext cx="900" cy="886"/>
                        </a:xfrm>
                        <a:custGeom>
                          <a:avLst/>
                          <a:gdLst>
                            <a:gd name="T0" fmla="*/ 0 w 89992"/>
                            <a:gd name="T1" fmla="*/ 0 h 88608"/>
                            <a:gd name="T2" fmla="*/ 89992 w 89992"/>
                            <a:gd name="T3" fmla="*/ 0 h 88608"/>
                            <a:gd name="T4" fmla="*/ 1384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55300923" name="Shape 2890"/>
                      <wps:cNvSpPr>
                        <a:spLocks/>
                      </wps:cNvSpPr>
                      <wps:spPr bwMode="auto">
                        <a:xfrm>
                          <a:off x="3277" y="5513"/>
                          <a:ext cx="900" cy="886"/>
                        </a:xfrm>
                        <a:custGeom>
                          <a:avLst/>
                          <a:gdLst>
                            <a:gd name="T0" fmla="*/ 0 w 89992"/>
                            <a:gd name="T1" fmla="*/ 0 h 88608"/>
                            <a:gd name="T2" fmla="*/ 89992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0" y="88608"/>
                              </a:lnTo>
                              <a:lnTo>
                                <a:pt x="0" y="0"/>
                              </a:lnTo>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53694646" name="Shape 23"/>
                      <wps:cNvSpPr>
                        <a:spLocks/>
                      </wps:cNvSpPr>
                      <wps:spPr bwMode="auto">
                        <a:xfrm>
                          <a:off x="0" y="4438"/>
                          <a:ext cx="899" cy="886"/>
                        </a:xfrm>
                        <a:custGeom>
                          <a:avLst/>
                          <a:gdLst>
                            <a:gd name="T0" fmla="*/ 0 w 89992"/>
                            <a:gd name="T1" fmla="*/ 0 h 88608"/>
                            <a:gd name="T2" fmla="*/ 89992 w 89992"/>
                            <a:gd name="T3" fmla="*/ 0 h 88608"/>
                            <a:gd name="T4" fmla="*/ 1384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67006881" name="Shape 24"/>
                      <wps:cNvSpPr>
                        <a:spLocks/>
                      </wps:cNvSpPr>
                      <wps:spPr bwMode="auto">
                        <a:xfrm>
                          <a:off x="1092" y="4438"/>
                          <a:ext cx="900" cy="886"/>
                        </a:xfrm>
                        <a:custGeom>
                          <a:avLst/>
                          <a:gdLst>
                            <a:gd name="T0" fmla="*/ 0 w 89992"/>
                            <a:gd name="T1" fmla="*/ 0 h 88608"/>
                            <a:gd name="T2" fmla="*/ 1384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1384" y="0"/>
                              </a:lnTo>
                              <a:cubicBezTo>
                                <a:pt x="50317" y="0"/>
                                <a:pt x="89992" y="39675"/>
                                <a:pt x="89992" y="88608"/>
                              </a:cubicBezTo>
                              <a:lnTo>
                                <a:pt x="0" y="88608"/>
                              </a:lnTo>
                              <a:lnTo>
                                <a:pt x="0" y="0"/>
                              </a:ln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4804100" name="Shape 25"/>
                      <wps:cNvSpPr>
                        <a:spLocks/>
                      </wps:cNvSpPr>
                      <wps:spPr bwMode="auto">
                        <a:xfrm>
                          <a:off x="2185" y="4438"/>
                          <a:ext cx="899" cy="886"/>
                        </a:xfrm>
                        <a:custGeom>
                          <a:avLst/>
                          <a:gdLst>
                            <a:gd name="T0" fmla="*/ 88608 w 89992"/>
                            <a:gd name="T1" fmla="*/ 0 h 88608"/>
                            <a:gd name="T2" fmla="*/ 89992 w 89992"/>
                            <a:gd name="T3" fmla="*/ 0 h 88608"/>
                            <a:gd name="T4" fmla="*/ 89992 w 89992"/>
                            <a:gd name="T5" fmla="*/ 88608 h 88608"/>
                            <a:gd name="T6" fmla="*/ 0 w 89992"/>
                            <a:gd name="T7" fmla="*/ 88608 h 88608"/>
                            <a:gd name="T8" fmla="*/ 88608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0362873" name="Shape 26"/>
                      <wps:cNvSpPr>
                        <a:spLocks/>
                      </wps:cNvSpPr>
                      <wps:spPr bwMode="auto">
                        <a:xfrm>
                          <a:off x="3277" y="4438"/>
                          <a:ext cx="900" cy="886"/>
                        </a:xfrm>
                        <a:custGeom>
                          <a:avLst/>
                          <a:gdLst>
                            <a:gd name="T0" fmla="*/ 0 w 89992"/>
                            <a:gd name="T1" fmla="*/ 0 h 88608"/>
                            <a:gd name="T2" fmla="*/ 1384 w 89992"/>
                            <a:gd name="T3" fmla="*/ 0 h 88608"/>
                            <a:gd name="T4" fmla="*/ 89992 w 89992"/>
                            <a:gd name="T5" fmla="*/ 88608 h 88608"/>
                            <a:gd name="T6" fmla="*/ 0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1384" y="0"/>
                              </a:lnTo>
                              <a:cubicBezTo>
                                <a:pt x="50317" y="0"/>
                                <a:pt x="89992" y="39675"/>
                                <a:pt x="89992" y="88608"/>
                              </a:cubicBezTo>
                              <a:lnTo>
                                <a:pt x="0" y="88608"/>
                              </a:lnTo>
                              <a:lnTo>
                                <a:pt x="0" y="0"/>
                              </a:ln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06361926" name="Shape 27"/>
                      <wps:cNvSpPr>
                        <a:spLocks/>
                      </wps:cNvSpPr>
                      <wps:spPr bwMode="auto">
                        <a:xfrm>
                          <a:off x="0" y="7664"/>
                          <a:ext cx="899" cy="886"/>
                        </a:xfrm>
                        <a:custGeom>
                          <a:avLst/>
                          <a:gdLst>
                            <a:gd name="T0" fmla="*/ 0 w 89992"/>
                            <a:gd name="T1" fmla="*/ 0 h 88608"/>
                            <a:gd name="T2" fmla="*/ 89992 w 89992"/>
                            <a:gd name="T3" fmla="*/ 0 h 88608"/>
                            <a:gd name="T4" fmla="*/ 89992 w 89992"/>
                            <a:gd name="T5" fmla="*/ 88608 h 88608"/>
                            <a:gd name="T6" fmla="*/ 88608 w 89992"/>
                            <a:gd name="T7" fmla="*/ 88608 h 88608"/>
                            <a:gd name="T8" fmla="*/ 0 w 89992"/>
                            <a:gd name="T9" fmla="*/ 0 h 88608"/>
                            <a:gd name="T10" fmla="*/ 0 w 89992"/>
                            <a:gd name="T11" fmla="*/ 0 h 88608"/>
                            <a:gd name="T12" fmla="*/ 89992 w 89992"/>
                            <a:gd name="T13" fmla="*/ 88608 h 88608"/>
                          </a:gdLst>
                          <a:ahLst/>
                          <a:cxnLst>
                            <a:cxn ang="0">
                              <a:pos x="T0" y="T1"/>
                            </a:cxn>
                            <a:cxn ang="0">
                              <a:pos x="T2" y="T3"/>
                            </a:cxn>
                            <a:cxn ang="0">
                              <a:pos x="T4" y="T5"/>
                            </a:cxn>
                            <a:cxn ang="0">
                              <a:pos x="T6" y="T7"/>
                            </a:cxn>
                            <a:cxn ang="0">
                              <a:pos x="T8" y="T9"/>
                            </a:cxn>
                          </a:cxnLst>
                          <a:rect l="T10" t="T11" r="T12" b="T13"/>
                          <a:pathLst>
                            <a:path w="89992" h="88608">
                              <a:moveTo>
                                <a:pt x="0" y="0"/>
                              </a:moveTo>
                              <a:lnTo>
                                <a:pt x="89992" y="0"/>
                              </a:lnTo>
                              <a:lnTo>
                                <a:pt x="89992" y="88608"/>
                              </a:lnTo>
                              <a:lnTo>
                                <a:pt x="88608" y="88608"/>
                              </a:lnTo>
                              <a:cubicBezTo>
                                <a:pt x="39675" y="88608"/>
                                <a:pt x="0" y="48933"/>
                                <a:pt x="0" y="0"/>
                              </a:cubicBezTo>
                              <a:close/>
                            </a:path>
                          </a:pathLst>
                        </a:custGeom>
                        <a:solidFill>
                          <a:srgbClr val="4B629E"/>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9359241" name="Shape 28"/>
                      <wps:cNvSpPr>
                        <a:spLocks/>
                      </wps:cNvSpPr>
                      <wps:spPr bwMode="auto">
                        <a:xfrm>
                          <a:off x="5394" y="1033"/>
                          <a:ext cx="2189" cy="2189"/>
                        </a:xfrm>
                        <a:custGeom>
                          <a:avLst/>
                          <a:gdLst>
                            <a:gd name="T0" fmla="*/ 0 w 218872"/>
                            <a:gd name="T1" fmla="*/ 0 h 218872"/>
                            <a:gd name="T2" fmla="*/ 218872 w 218872"/>
                            <a:gd name="T3" fmla="*/ 0 h 218872"/>
                            <a:gd name="T4" fmla="*/ 218872 w 218872"/>
                            <a:gd name="T5" fmla="*/ 218872 h 218872"/>
                            <a:gd name="T6" fmla="*/ 209131 w 218872"/>
                            <a:gd name="T7" fmla="*/ 218872 h 218872"/>
                            <a:gd name="T8" fmla="*/ 0 w 218872"/>
                            <a:gd name="T9" fmla="*/ 9741 h 218872"/>
                            <a:gd name="T10" fmla="*/ 0 w 218872"/>
                            <a:gd name="T11" fmla="*/ 0 h 218872"/>
                            <a:gd name="T12" fmla="*/ 0 w 218872"/>
                            <a:gd name="T13" fmla="*/ 0 h 218872"/>
                            <a:gd name="T14" fmla="*/ 218872 w 218872"/>
                            <a:gd name="T15" fmla="*/ 218872 h 218872"/>
                          </a:gdLst>
                          <a:ahLst/>
                          <a:cxnLst>
                            <a:cxn ang="0">
                              <a:pos x="T0" y="T1"/>
                            </a:cxn>
                            <a:cxn ang="0">
                              <a:pos x="T2" y="T3"/>
                            </a:cxn>
                            <a:cxn ang="0">
                              <a:pos x="T4" y="T5"/>
                            </a:cxn>
                            <a:cxn ang="0">
                              <a:pos x="T6" y="T7"/>
                            </a:cxn>
                            <a:cxn ang="0">
                              <a:pos x="T8" y="T9"/>
                            </a:cxn>
                            <a:cxn ang="0">
                              <a:pos x="T10" y="T11"/>
                            </a:cxn>
                          </a:cxnLst>
                          <a:rect l="T12" t="T13" r="T14" b="T15"/>
                          <a:pathLst>
                            <a:path w="218872" h="218872">
                              <a:moveTo>
                                <a:pt x="0" y="0"/>
                              </a:moveTo>
                              <a:lnTo>
                                <a:pt x="218872" y="0"/>
                              </a:lnTo>
                              <a:lnTo>
                                <a:pt x="218872" y="218872"/>
                              </a:lnTo>
                              <a:lnTo>
                                <a:pt x="209131" y="218872"/>
                              </a:lnTo>
                              <a:cubicBezTo>
                                <a:pt x="93637" y="218872"/>
                                <a:pt x="0" y="125235"/>
                                <a:pt x="0" y="9741"/>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73052A2C" id="Agrupar 1" o:spid="_x0000_s1026" style="position:absolute;margin-left:527.7pt;margin-top:1.2pt;width:67.55pt;height:67.85pt;z-index:251660288;mso-position-horizontal-relative:page;mso-position-vertical-relative:page" coordsize="8577,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">
              <v:shape id="Shape 8" o:spid="_x0000_s1027" style="position:absolute;width:4177;height:4177;visibility:visible;mso-wrap-style:square;v-text-anchor:top" coordsize="417729,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" path="m399136,r18593,l417729,417728,,417728,,399136c,178702,178702,,399136,xe" fillcolor="#693c81" stroked="f" strokeweight="0">
                <v:stroke miterlimit="83231f" joinstyle="miter"/>
                <v:path arrowok="t" o:connecttype="custom" o:connectlocs="3991,0;4177,0;4177,4177;0,4177;0,3991;3991,0" o:connectangles="0,0,0,0,0,0" textboxrect="0,0,417729,417728"/>
              </v:shape>
              <v:shape id="Shape 9" o:spid="_x0000_s1028" style="position:absolute;left:1759;top:1759;width:2418;height:2418;visibility:visible;mso-wrap-style:square;v-text-anchor:top" coordsize="241744,241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" path="m241744,r,241745l,241745c,108229,108229,,241744,xe" fillcolor="#fffefd" stroked="f" strokeweight="0">
                <v:stroke miterlimit="83231f" joinstyle="miter"/>
                <v:path arrowok="t" o:connecttype="custom" o:connectlocs="2418,0;2418,2418;0,2418;2418,0" o:connectangles="0,0,0,0" textboxrect="0,0,241744,241745"/>
              </v:shape>
              <v:shape id="Shape 10" o:spid="_x0000_s1029" style="position:absolute;left:4399;top:4438;width:4178;height:4177;visibility:visible;mso-wrap-style:square;v-text-anchor:top" coordsize="417729,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" path="m,l18593,c239027,,417729,178702,417729,399136r,18592l,417728,,xe" fillcolor="#d33b2c" stroked="f" strokeweight="0">
                <v:stroke miterlimit="83231f" joinstyle="miter"/>
                <v:path arrowok="t" o:connecttype="custom" o:connectlocs="0,0;186,0;4178,3991;4178,4177;0,4177;0,0" o:connectangles="0,0,0,0,0,0" textboxrect="0,0,417729,417728"/>
              </v:shape>
              <v:shape id="Shape 2885" o:spid="_x0000_s1030" style="position:absolute;left:4400;top:39;width:4177;height:4177;visibility:visible;mso-wrap-style:square;v-text-anchor:top" coordsize="417728,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" path="m,l417728,r,417728l,417728,,e" fillcolor="#572d78" stroked="f" strokeweight="0">
                <v:stroke miterlimit="83231f" joinstyle="miter"/>
                <v:path arrowok="t" o:connecttype="custom" o:connectlocs="0,0;4177,0;4177,4177;0,4177;0,0" o:connectangles="0,0,0,0,0" textboxrect="0,0,417728,417728"/>
              </v:shape>
              <v:shape id="Shape 2886" o:spid="_x0000_s1031" style="position:absolute;left:1092;top:7664;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" path="m,l89992,r,88608l,88608,,e" fillcolor="#4b629e" stroked="f" strokeweight="0">
                <v:stroke miterlimit="83231f" joinstyle="miter"/>
                <v:path arrowok="t" o:connecttype="custom" o:connectlocs="0,0;900,0;900,886;0,886;0,0" o:connectangles="0,0,0,0,0" textboxrect="0,0,89992,88608"/>
              </v:shape>
              <v:shape id="Shape 13" o:spid="_x0000_s1032" style="position:absolute;left:2185;top:7664;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" path="m88608,r1384,l89992,88608,,88608c,39675,39674,,88608,xe" fillcolor="#4b629e" stroked="f" strokeweight="0">
                <v:stroke miterlimit="83231f" joinstyle="miter"/>
                <v:path arrowok="t" o:connecttype="custom" o:connectlocs="885,0;899,0;899,886;0,886;885,0" o:connectangles="0,0,0,0,0" textboxrect="0,0,89992,88608"/>
              </v:shape>
              <v:shape id="Shape 14" o:spid="_x0000_s1033" style="position:absolute;left:3277;top:7664;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" path="m88608,r1384,l89992,88608,,88608c,39675,39675,,88608,xe" fillcolor="#4b629e" stroked="f" strokeweight="0">
                <v:stroke miterlimit="83231f" joinstyle="miter"/>
                <v:path arrowok="t" o:connecttype="custom" o:connectlocs="886,0;900,0;900,886;0,886;886,0" o:connectangles="0,0,0,0,0" textboxrect="0,0,89992,88608"/>
              </v:shape>
              <v:shape id="Shape 15" o:spid="_x0000_s1034" style="position:absolute;top:6589;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" path="m88608,r1384,l89992,88608,,88608c,39675,39674,,88608,xe" fillcolor="#4b629e" stroked="f" strokeweight="0">
                <v:stroke miterlimit="83231f" joinstyle="miter"/>
                <v:path arrowok="t" o:connecttype="custom" o:connectlocs="885,0;899,0;899,886;0,886;885,0" o:connectangles="0,0,0,0,0" textboxrect="0,0,89992,88608"/>
              </v:shape>
              <v:shape id="Shape 16" o:spid="_x0000_s1035" style="position:absolute;left:1092;top:6589;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" path="m,l89992,r,88608l88608,88608c39675,88608,,48933,,xe" fillcolor="#4b629e" stroked="f" strokeweight="0">
                <v:stroke miterlimit="83231f" joinstyle="miter"/>
                <v:path arrowok="t" o:connecttype="custom" o:connectlocs="0,0;900,0;900,886;886,886;0,0" o:connectangles="0,0,0,0,0" textboxrect="0,0,89992,88608"/>
              </v:shape>
              <v:shape id="Shape 2887" o:spid="_x0000_s1036" style="position:absolute;left:2185;top:6589;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" path="m,l89992,r,88608l,88608,,e" fillcolor="#4b629e" stroked="f" strokeweight="0">
                <v:stroke miterlimit="83231f" joinstyle="miter"/>
                <v:path arrowok="t" o:connecttype="custom" o:connectlocs="0,0;899,0;899,886;0,886;0,0" o:connectangles="0,0,0,0,0" textboxrect="0,0,89992,88608"/>
              </v:shape>
              <v:shape id="Shape 2888" o:spid="_x0000_s1037" style="position:absolute;left:3277;top:6589;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" path="m,l89992,r,88608l,88608,,e" fillcolor="#4b629e" stroked="f" strokeweight="0">
                <v:stroke miterlimit="83231f" joinstyle="miter"/>
                <v:path arrowok="t" o:connecttype="custom" o:connectlocs="0,0;900,0;900,886;0,886;0,0" o:connectangles="0,0,0,0,0" textboxrect="0,0,89992,88608"/>
              </v:shape>
              <v:shape id="Shape 2889" o:spid="_x0000_s1038" style="position:absolute;top:5513;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" path="m,l89992,r,88608l,88608,,e" fillcolor="#4b629e" stroked="f" strokeweight="0">
                <v:stroke miterlimit="83231f" joinstyle="miter"/>
                <v:path arrowok="t" o:connecttype="custom" o:connectlocs="0,0;899,0;899,886;0,886;0,0" o:connectangles="0,0,0,0,0" textboxrect="0,0,89992,88608"/>
              </v:shape>
              <v:shape id="Shape 20" o:spid="_x0000_s1039" style="position:absolute;left:1092;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" path="m,l89992,v,48933,-39675,88608,-88608,88608l,88608,,xe" fillcolor="#4b629e" stroked="f" strokeweight="0">
                <v:stroke miterlimit="83231f" joinstyle="miter"/>
                <v:path arrowok="t" o:connecttype="custom" o:connectlocs="0,0;900,0;14,886;0,886;0,0" o:connectangles="0,0,0,0,0" textboxrect="0,0,89992,88608"/>
              </v:shape>
              <v:shape id="Shape 21" o:spid="_x0000_s1040" style="position:absolute;left:2185;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" path="m,l89992,v,48933,-39675,88608,-88608,88608l,88608,,xe" fillcolor="#4b629e" stroked="f" strokeweight="0">
                <v:stroke miterlimit="83231f" joinstyle="miter"/>
                <v:path arrowok="t" o:connecttype="custom" o:connectlocs="0,0;900,0;14,886;0,886;0,0" o:connectangles="0,0,0,0,0" textboxrect="0,0,89992,88608"/>
              </v:shape>
              <v:shape id="Shape 2890" o:spid="_x0000_s1041" style="position:absolute;left:3277;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" path="m,l89992,r,88608l,88608,,e" fillcolor="#4b629e" stroked="f" strokeweight="0">
                <v:stroke miterlimit="83231f" joinstyle="miter"/>
                <v:path arrowok="t" o:connecttype="custom" o:connectlocs="0,0;900,0;900,886;0,886;0,0" o:connectangles="0,0,0,0,0" textboxrect="0,0,89992,88608"/>
              </v:shape>
              <v:shape id="Shape 23" o:spid="_x0000_s1042" style="position:absolute;top:4438;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" path="m,l89992,v,48933,-39675,88608,-88608,88608l,88608,,xe" fillcolor="#4b629e" stroked="f" strokeweight="0">
                <v:stroke miterlimit="83231f" joinstyle="miter"/>
                <v:path arrowok="t" o:connecttype="custom" o:connectlocs="0,0;899,0;14,886;0,886;0,0" o:connectangles="0,0,0,0,0" textboxrect="0,0,89992,88608"/>
              </v:shape>
              <v:shape id="Shape 24" o:spid="_x0000_s1043" style="position:absolute;left:1092;top:4438;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" path="m,l1384,c50317,,89992,39675,89992,88608l,88608,,xe" fillcolor="#4b629e" stroked="f" strokeweight="0">
                <v:stroke miterlimit="83231f" joinstyle="miter"/>
                <v:path arrowok="t" o:connecttype="custom" o:connectlocs="0,0;14,0;900,886;0,886;0,0" o:connectangles="0,0,0,0,0" textboxrect="0,0,89992,88608"/>
              </v:shape>
              <v:shape id="Shape 25" o:spid="_x0000_s1044" style="position:absolute;left:2185;top:4438;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" path="m88608,r1384,l89992,88608,,88608c,39675,39674,,88608,xe" fillcolor="#4b629e" stroked="f" strokeweight="0">
                <v:stroke miterlimit="83231f" joinstyle="miter"/>
                <v:path arrowok="t" o:connecttype="custom" o:connectlocs="885,0;899,0;899,886;0,886;885,0" o:connectangles="0,0,0,0,0" textboxrect="0,0,89992,88608"/>
              </v:shape>
              <v:shape id="Shape 26" o:spid="_x0000_s1045" style="position:absolute;left:3277;top:4438;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" path="m,l1384,c50317,,89992,39675,89992,88608l,88608,,xe" fillcolor="#4b629e" stroked="f" strokeweight="0">
                <v:stroke miterlimit="83231f" joinstyle="miter"/>
                <v:path arrowok="t" o:connecttype="custom" o:connectlocs="0,0;14,0;900,886;0,886;0,0" o:connectangles="0,0,0,0,0" textboxrect="0,0,89992,88608"/>
              </v:shape>
              <v:shape id="Shape 27" o:spid="_x0000_s1046" style="position:absolute;top:7664;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" path="m,l89992,r,88608l88608,88608c39675,88608,,48933,,xe" fillcolor="#4b629e" stroked="f" strokeweight="0">
                <v:stroke miterlimit="83231f" joinstyle="miter"/>
                <v:path arrowok="t" o:connecttype="custom" o:connectlocs="0,0;899,0;899,886;885,886;0,0" o:connectangles="0,0,0,0,0" textboxrect="0,0,89992,88608"/>
              </v:shape>
              <v:shape id="Shape 28" o:spid="_x0000_s1047" style="position:absolute;left:5394;top:1033;width:2189;height:2189;visibility:visible;mso-wrap-style:square;v-text-anchor:top" coordsize="218872,218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" path="m,l218872,r,218872l209131,218872c93637,218872,,125235,,9741l,xe" fillcolor="#fffefd" stroked="f" strokeweight="0">
                <v:stroke miterlimit="83231f" joinstyle="miter"/>
                <v:path arrowok="t" o:connecttype="custom" o:connectlocs="0,0;2189,0;2189,2189;2092,2189;0,97;0,0" o:connectangles="0,0,0,0,0,0" textboxrect="0,0,218872,218872"/>
              </v:shape>
              <w10:wrap type="topAndBottom"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82753"/>
    <w:multiLevelType w:val="multilevel"/>
    <w:tmpl w:val="FCF4CD86"/>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2D72679"/>
    <w:multiLevelType w:val="multilevel"/>
    <w:tmpl w:val="4028B6EC"/>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C250B"/>
    <w:multiLevelType w:val="hybridMultilevel"/>
    <w:tmpl w:val="C4882B7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6F32B97"/>
    <w:multiLevelType w:val="hybridMultilevel"/>
    <w:tmpl w:val="F87408D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1D5C100D"/>
    <w:multiLevelType w:val="multilevel"/>
    <w:tmpl w:val="B888B298"/>
    <w:lvl w:ilvl="0">
      <w:start w:val="1"/>
      <w:numFmt w:val="decimal"/>
      <w:lvlText w:val="%1."/>
      <w:lvlJc w:val="left"/>
      <w:pPr>
        <w:ind w:left="360" w:hanging="360"/>
      </w:pPr>
      <w:rPr>
        <w:b/>
      </w:rPr>
    </w:lvl>
    <w:lvl w:ilvl="1">
      <w:start w:val="1"/>
      <w:numFmt w:val="decimal"/>
      <w:lvlText w:val="%1.%2."/>
      <w:lvlJc w:val="left"/>
      <w:pPr>
        <w:ind w:left="716"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C63078"/>
    <w:multiLevelType w:val="multilevel"/>
    <w:tmpl w:val="6BF2B90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FC2514"/>
    <w:multiLevelType w:val="multilevel"/>
    <w:tmpl w:val="EC528DB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23A51B80"/>
    <w:multiLevelType w:val="multilevel"/>
    <w:tmpl w:val="7C24D77C"/>
    <w:lvl w:ilvl="0">
      <w:start w:val="4"/>
      <w:numFmt w:val="decimal"/>
      <w:lvlText w:val="%1"/>
      <w:lvlJc w:val="left"/>
      <w:pPr>
        <w:ind w:left="360" w:hanging="360"/>
      </w:pPr>
      <w:rPr>
        <w:rFonts w:hint="default"/>
      </w:rPr>
    </w:lvl>
    <w:lvl w:ilvl="1">
      <w:start w:val="1"/>
      <w:numFmt w:val="decimal"/>
      <w:lvlText w:val="%1.%2"/>
      <w:lvlJc w:val="left"/>
      <w:pPr>
        <w:ind w:left="501" w:hanging="360"/>
      </w:pPr>
      <w:rPr>
        <w:rFonts w:hint="default"/>
        <w:sz w:val="22"/>
      </w:rPr>
    </w:lvl>
    <w:lvl w:ilvl="2">
      <w:start w:val="1"/>
      <w:numFmt w:val="decimal"/>
      <w:lvlText w:val="%1.%2.%3"/>
      <w:lvlJc w:val="left"/>
      <w:pPr>
        <w:ind w:left="861" w:hanging="720"/>
      </w:pPr>
      <w:rPr>
        <w:rFonts w:hint="default"/>
        <w:sz w:val="22"/>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8" w15:restartNumberingAfterBreak="0">
    <w:nsid w:val="2643006E"/>
    <w:multiLevelType w:val="hybridMultilevel"/>
    <w:tmpl w:val="31CE27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7080C01"/>
    <w:multiLevelType w:val="multilevel"/>
    <w:tmpl w:val="69AC8002"/>
    <w:lvl w:ilvl="0">
      <w:start w:val="3"/>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A22646"/>
    <w:multiLevelType w:val="multilevel"/>
    <w:tmpl w:val="2C02BB82"/>
    <w:lvl w:ilvl="0">
      <w:start w:val="4"/>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861" w:hanging="720"/>
      </w:pPr>
      <w:rPr>
        <w:rFonts w:hint="default"/>
        <w:b w:val="0"/>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49F342E5"/>
    <w:multiLevelType w:val="multilevel"/>
    <w:tmpl w:val="06B6DD36"/>
    <w:lvl w:ilvl="0">
      <w:start w:val="4"/>
      <w:numFmt w:val="decimal"/>
      <w:lvlText w:val="%1"/>
      <w:lvlJc w:val="left"/>
      <w:pPr>
        <w:ind w:left="360" w:hanging="360"/>
      </w:pPr>
      <w:rPr>
        <w:rFonts w:eastAsia="Times New Roman" w:cstheme="minorBidi" w:hint="default"/>
        <w:b w:val="0"/>
      </w:rPr>
    </w:lvl>
    <w:lvl w:ilvl="1">
      <w:start w:val="1"/>
      <w:numFmt w:val="decimal"/>
      <w:lvlText w:val="%1.%2"/>
      <w:lvlJc w:val="left"/>
      <w:pPr>
        <w:ind w:left="501" w:hanging="360"/>
      </w:pPr>
      <w:rPr>
        <w:rFonts w:eastAsia="Times New Roman" w:cstheme="minorBidi" w:hint="default"/>
        <w:b w:val="0"/>
      </w:rPr>
    </w:lvl>
    <w:lvl w:ilvl="2">
      <w:start w:val="1"/>
      <w:numFmt w:val="decimal"/>
      <w:lvlText w:val="%1.%2.%3"/>
      <w:lvlJc w:val="left"/>
      <w:pPr>
        <w:ind w:left="1002" w:hanging="720"/>
      </w:pPr>
      <w:rPr>
        <w:rFonts w:eastAsia="Times New Roman" w:cstheme="minorBidi" w:hint="default"/>
        <w:b w:val="0"/>
      </w:rPr>
    </w:lvl>
    <w:lvl w:ilvl="3">
      <w:start w:val="1"/>
      <w:numFmt w:val="decimal"/>
      <w:lvlText w:val="%1.%2.%3.%4"/>
      <w:lvlJc w:val="left"/>
      <w:pPr>
        <w:ind w:left="1143" w:hanging="720"/>
      </w:pPr>
      <w:rPr>
        <w:rFonts w:eastAsia="Times New Roman" w:cstheme="minorBidi" w:hint="default"/>
        <w:b w:val="0"/>
      </w:rPr>
    </w:lvl>
    <w:lvl w:ilvl="4">
      <w:start w:val="1"/>
      <w:numFmt w:val="decimal"/>
      <w:lvlText w:val="%1.%2.%3.%4.%5"/>
      <w:lvlJc w:val="left"/>
      <w:pPr>
        <w:ind w:left="1644" w:hanging="1080"/>
      </w:pPr>
      <w:rPr>
        <w:rFonts w:eastAsia="Times New Roman" w:cstheme="minorBidi" w:hint="default"/>
        <w:b w:val="0"/>
      </w:rPr>
    </w:lvl>
    <w:lvl w:ilvl="5">
      <w:start w:val="1"/>
      <w:numFmt w:val="decimal"/>
      <w:lvlText w:val="%1.%2.%3.%4.%5.%6"/>
      <w:lvlJc w:val="left"/>
      <w:pPr>
        <w:ind w:left="1785" w:hanging="1080"/>
      </w:pPr>
      <w:rPr>
        <w:rFonts w:eastAsia="Times New Roman" w:cstheme="minorBidi" w:hint="default"/>
        <w:b w:val="0"/>
      </w:rPr>
    </w:lvl>
    <w:lvl w:ilvl="6">
      <w:start w:val="1"/>
      <w:numFmt w:val="decimal"/>
      <w:lvlText w:val="%1.%2.%3.%4.%5.%6.%7"/>
      <w:lvlJc w:val="left"/>
      <w:pPr>
        <w:ind w:left="2286" w:hanging="1440"/>
      </w:pPr>
      <w:rPr>
        <w:rFonts w:eastAsia="Times New Roman" w:cstheme="minorBidi" w:hint="default"/>
        <w:b w:val="0"/>
      </w:rPr>
    </w:lvl>
    <w:lvl w:ilvl="7">
      <w:start w:val="1"/>
      <w:numFmt w:val="decimal"/>
      <w:lvlText w:val="%1.%2.%3.%4.%5.%6.%7.%8"/>
      <w:lvlJc w:val="left"/>
      <w:pPr>
        <w:ind w:left="2427" w:hanging="1440"/>
      </w:pPr>
      <w:rPr>
        <w:rFonts w:eastAsia="Times New Roman" w:cstheme="minorBidi" w:hint="default"/>
        <w:b w:val="0"/>
      </w:rPr>
    </w:lvl>
    <w:lvl w:ilvl="8">
      <w:start w:val="1"/>
      <w:numFmt w:val="decimal"/>
      <w:lvlText w:val="%1.%2.%3.%4.%5.%6.%7.%8.%9"/>
      <w:lvlJc w:val="left"/>
      <w:pPr>
        <w:ind w:left="2928" w:hanging="1800"/>
      </w:pPr>
      <w:rPr>
        <w:rFonts w:eastAsia="Times New Roman" w:cstheme="minorBidi" w:hint="default"/>
        <w:b w:val="0"/>
      </w:rPr>
    </w:lvl>
  </w:abstractNum>
  <w:abstractNum w:abstractNumId="12" w15:restartNumberingAfterBreak="0">
    <w:nsid w:val="4D557DFA"/>
    <w:multiLevelType w:val="multilevel"/>
    <w:tmpl w:val="42BA5398"/>
    <w:lvl w:ilvl="0">
      <w:start w:val="1"/>
      <w:numFmt w:val="decimal"/>
      <w:lvlText w:val="%1."/>
      <w:lvlJc w:val="left"/>
      <w:pPr>
        <w:ind w:left="360" w:hanging="360"/>
      </w:pPr>
      <w:rPr>
        <w:b/>
      </w:rPr>
    </w:lvl>
    <w:lvl w:ilvl="1">
      <w:start w:val="1"/>
      <w:numFmt w:val="decimal"/>
      <w:pStyle w:val="Nivel01"/>
      <w:isLgl/>
      <w:lvlText w:val="%1.%2"/>
      <w:lvlJc w:val="left"/>
      <w:pPr>
        <w:ind w:left="360" w:hanging="360"/>
      </w:pPr>
      <w:rPr>
        <w:rFonts w:hint="default"/>
        <w:b w:val="0"/>
        <w:sz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50226AEE"/>
    <w:multiLevelType w:val="multilevel"/>
    <w:tmpl w:val="17B4DB3E"/>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sz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53EA7456"/>
    <w:multiLevelType w:val="hybridMultilevel"/>
    <w:tmpl w:val="B40A64A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6D26F14"/>
    <w:multiLevelType w:val="multilevel"/>
    <w:tmpl w:val="3270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957CA7"/>
    <w:multiLevelType w:val="multilevel"/>
    <w:tmpl w:val="CDB4FF74"/>
    <w:lvl w:ilvl="0">
      <w:start w:val="1"/>
      <w:numFmt w:val="decimal"/>
      <w:lvlText w:val="%1."/>
      <w:lvlJc w:val="left"/>
      <w:pPr>
        <w:ind w:left="501" w:hanging="360"/>
      </w:pPr>
    </w:lvl>
    <w:lvl w:ilvl="1">
      <w:start w:val="1"/>
      <w:numFmt w:val="decimal"/>
      <w:isLgl/>
      <w:lvlText w:val="%1.%2"/>
      <w:lvlJc w:val="left"/>
      <w:pPr>
        <w:ind w:left="360" w:hanging="360"/>
      </w:pPr>
      <w:rPr>
        <w:rFonts w:hint="default"/>
        <w:b w:val="0"/>
      </w:rPr>
    </w:lvl>
    <w:lvl w:ilvl="2">
      <w:start w:val="1"/>
      <w:numFmt w:val="bullet"/>
      <w:lvlText w:val=""/>
      <w:lvlJc w:val="left"/>
      <w:pPr>
        <w:ind w:left="1004"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9540588"/>
    <w:multiLevelType w:val="hybridMultilevel"/>
    <w:tmpl w:val="D7709E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B876E75"/>
    <w:multiLevelType w:val="multilevel"/>
    <w:tmpl w:val="969ED530"/>
    <w:lvl w:ilvl="0">
      <w:start w:val="5"/>
      <w:numFmt w:val="decimal"/>
      <w:lvlText w:val="%1"/>
      <w:lvlJc w:val="left"/>
      <w:pPr>
        <w:ind w:left="480" w:hanging="480"/>
      </w:pPr>
      <w:rPr>
        <w:rFonts w:hint="default"/>
      </w:rPr>
    </w:lvl>
    <w:lvl w:ilvl="1">
      <w:start w:val="3"/>
      <w:numFmt w:val="decimal"/>
      <w:lvlText w:val="%1.%2"/>
      <w:lvlJc w:val="left"/>
      <w:pPr>
        <w:ind w:left="1369" w:hanging="480"/>
      </w:pPr>
      <w:rPr>
        <w:rFonts w:hint="default"/>
      </w:rPr>
    </w:lvl>
    <w:lvl w:ilvl="2">
      <w:start w:val="1"/>
      <w:numFmt w:val="decimal"/>
      <w:lvlText w:val="%1.%2.%3"/>
      <w:lvlJc w:val="left"/>
      <w:pPr>
        <w:ind w:left="2498" w:hanging="720"/>
      </w:pPr>
      <w:rPr>
        <w:rFonts w:hint="default"/>
      </w:rPr>
    </w:lvl>
    <w:lvl w:ilvl="3">
      <w:start w:val="1"/>
      <w:numFmt w:val="decimal"/>
      <w:lvlText w:val="%1.%2.%3.%4"/>
      <w:lvlJc w:val="left"/>
      <w:pPr>
        <w:ind w:left="3387" w:hanging="72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525" w:hanging="1080"/>
      </w:pPr>
      <w:rPr>
        <w:rFonts w:hint="default"/>
      </w:rPr>
    </w:lvl>
    <w:lvl w:ilvl="6">
      <w:start w:val="1"/>
      <w:numFmt w:val="decimal"/>
      <w:lvlText w:val="%1.%2.%3.%4.%5.%6.%7"/>
      <w:lvlJc w:val="left"/>
      <w:pPr>
        <w:ind w:left="6774" w:hanging="1440"/>
      </w:pPr>
      <w:rPr>
        <w:rFonts w:hint="default"/>
      </w:rPr>
    </w:lvl>
    <w:lvl w:ilvl="7">
      <w:start w:val="1"/>
      <w:numFmt w:val="decimal"/>
      <w:lvlText w:val="%1.%2.%3.%4.%5.%6.%7.%8"/>
      <w:lvlJc w:val="left"/>
      <w:pPr>
        <w:ind w:left="7663" w:hanging="1440"/>
      </w:pPr>
      <w:rPr>
        <w:rFonts w:hint="default"/>
      </w:rPr>
    </w:lvl>
    <w:lvl w:ilvl="8">
      <w:start w:val="1"/>
      <w:numFmt w:val="decimal"/>
      <w:lvlText w:val="%1.%2.%3.%4.%5.%6.%7.%8.%9"/>
      <w:lvlJc w:val="left"/>
      <w:pPr>
        <w:ind w:left="8912" w:hanging="1800"/>
      </w:pPr>
      <w:rPr>
        <w:rFonts w:hint="default"/>
      </w:rPr>
    </w:lvl>
  </w:abstractNum>
  <w:abstractNum w:abstractNumId="19" w15:restartNumberingAfterBreak="0">
    <w:nsid w:val="79E05BF1"/>
    <w:multiLevelType w:val="multilevel"/>
    <w:tmpl w:val="747E83A0"/>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sz w:val="24"/>
        <w:szCs w:val="24"/>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F472E34"/>
    <w:multiLevelType w:val="multilevel"/>
    <w:tmpl w:val="69B6D9A8"/>
    <w:lvl w:ilvl="0">
      <w:start w:val="5"/>
      <w:numFmt w:val="decimal"/>
      <w:lvlText w:val="%1."/>
      <w:lvlJc w:val="left"/>
      <w:pPr>
        <w:ind w:left="1069"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2"/>
  </w:num>
  <w:num w:numId="3">
    <w:abstractNumId w:val="0"/>
  </w:num>
  <w:num w:numId="4">
    <w:abstractNumId w:val="6"/>
  </w:num>
  <w:num w:numId="5">
    <w:abstractNumId w:val="4"/>
  </w:num>
  <w:num w:numId="6">
    <w:abstractNumId w:val="13"/>
  </w:num>
  <w:num w:numId="7">
    <w:abstractNumId w:val="1"/>
  </w:num>
  <w:num w:numId="8">
    <w:abstractNumId w:val="9"/>
  </w:num>
  <w:num w:numId="9">
    <w:abstractNumId w:val="11"/>
  </w:num>
  <w:num w:numId="10">
    <w:abstractNumId w:val="7"/>
  </w:num>
  <w:num w:numId="11">
    <w:abstractNumId w:val="5"/>
  </w:num>
  <w:num w:numId="12">
    <w:abstractNumId w:val="10"/>
  </w:num>
  <w:num w:numId="13">
    <w:abstractNumId w:val="20"/>
  </w:num>
  <w:num w:numId="14">
    <w:abstractNumId w:val="18"/>
  </w:num>
  <w:num w:numId="15">
    <w:abstractNumId w:val="12"/>
  </w:num>
  <w:num w:numId="16">
    <w:abstractNumId w:val="12"/>
  </w:num>
  <w:num w:numId="17">
    <w:abstractNumId w:val="12"/>
  </w:num>
  <w:num w:numId="18">
    <w:abstractNumId w:val="12"/>
  </w:num>
  <w:num w:numId="19">
    <w:abstractNumId w:val="12"/>
  </w:num>
  <w:num w:numId="20">
    <w:abstractNumId w:val="14"/>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6"/>
  </w:num>
  <w:num w:numId="29">
    <w:abstractNumId w:val="12"/>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8"/>
    </w:lvlOverride>
    <w:lvlOverride w:ilvl="1">
      <w:startOverride w:val="3"/>
    </w:lvlOverride>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8"/>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
  </w:num>
  <w:num w:numId="48">
    <w:abstractNumId w:val="3"/>
  </w:num>
  <w:num w:numId="49">
    <w:abstractNumId w:val="17"/>
  </w:num>
  <w:num w:numId="50">
    <w:abstractNumId w:val="12"/>
    <w:lvlOverride w:ilvl="0">
      <w:lvl w:ilvl="0">
        <w:start w:val="1"/>
        <w:numFmt w:val="decimal"/>
        <w:lvlText w:val="%1."/>
        <w:lvlJc w:val="left"/>
        <w:pPr>
          <w:ind w:left="360" w:hanging="360"/>
        </w:pPr>
        <w:rPr>
          <w:b/>
        </w:rPr>
      </w:lvl>
    </w:lvlOverride>
    <w:lvlOverride w:ilvl="1">
      <w:lvl w:ilvl="1">
        <w:start w:val="1"/>
        <w:numFmt w:val="decimal"/>
        <w:pStyle w:val="Nivel01"/>
        <w:isLgl/>
        <w:lvlText w:val="%1.%2"/>
        <w:lvlJc w:val="left"/>
        <w:pPr>
          <w:ind w:left="360" w:hanging="360"/>
        </w:pPr>
        <w:rPr>
          <w:rFonts w:hint="default"/>
          <w:b w:val="0"/>
          <w:sz w:val="24"/>
        </w:rPr>
      </w:lvl>
    </w:lvlOverride>
    <w:lvlOverride w:ilvl="2">
      <w:lvl w:ilvl="2">
        <w:start w:val="1"/>
        <w:numFmt w:val="decimal"/>
        <w:isLg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090"/>
    <w:rsid w:val="00042445"/>
    <w:rsid w:val="00046801"/>
    <w:rsid w:val="00050496"/>
    <w:rsid w:val="000650E8"/>
    <w:rsid w:val="00065F2D"/>
    <w:rsid w:val="00087FCE"/>
    <w:rsid w:val="000A796B"/>
    <w:rsid w:val="000D2BEC"/>
    <w:rsid w:val="000D6BE7"/>
    <w:rsid w:val="000F39DA"/>
    <w:rsid w:val="00137512"/>
    <w:rsid w:val="00155CCA"/>
    <w:rsid w:val="001562CA"/>
    <w:rsid w:val="00170B76"/>
    <w:rsid w:val="0017408E"/>
    <w:rsid w:val="001A063C"/>
    <w:rsid w:val="001B6EE1"/>
    <w:rsid w:val="001B7C63"/>
    <w:rsid w:val="001E56D5"/>
    <w:rsid w:val="00223A82"/>
    <w:rsid w:val="00225357"/>
    <w:rsid w:val="0023729F"/>
    <w:rsid w:val="00241300"/>
    <w:rsid w:val="00243B68"/>
    <w:rsid w:val="00247311"/>
    <w:rsid w:val="0026762E"/>
    <w:rsid w:val="00273DF5"/>
    <w:rsid w:val="002A076F"/>
    <w:rsid w:val="002A4986"/>
    <w:rsid w:val="002C596C"/>
    <w:rsid w:val="002C7D49"/>
    <w:rsid w:val="0031470F"/>
    <w:rsid w:val="00316A6A"/>
    <w:rsid w:val="003309C2"/>
    <w:rsid w:val="00353175"/>
    <w:rsid w:val="0036622D"/>
    <w:rsid w:val="0037247A"/>
    <w:rsid w:val="00380A41"/>
    <w:rsid w:val="00397502"/>
    <w:rsid w:val="003A51E1"/>
    <w:rsid w:val="003F0FE7"/>
    <w:rsid w:val="00421090"/>
    <w:rsid w:val="00470E9E"/>
    <w:rsid w:val="00476CBB"/>
    <w:rsid w:val="00480860"/>
    <w:rsid w:val="00493695"/>
    <w:rsid w:val="004A7308"/>
    <w:rsid w:val="004B7F5B"/>
    <w:rsid w:val="004D1C13"/>
    <w:rsid w:val="004F4321"/>
    <w:rsid w:val="00501E89"/>
    <w:rsid w:val="005158F8"/>
    <w:rsid w:val="00524EFA"/>
    <w:rsid w:val="00534439"/>
    <w:rsid w:val="00544536"/>
    <w:rsid w:val="0059630C"/>
    <w:rsid w:val="00597544"/>
    <w:rsid w:val="005B31C0"/>
    <w:rsid w:val="006016D0"/>
    <w:rsid w:val="006C748E"/>
    <w:rsid w:val="006F105F"/>
    <w:rsid w:val="007009F1"/>
    <w:rsid w:val="00713B54"/>
    <w:rsid w:val="007340F9"/>
    <w:rsid w:val="007407F2"/>
    <w:rsid w:val="00774A3C"/>
    <w:rsid w:val="00776430"/>
    <w:rsid w:val="007823A4"/>
    <w:rsid w:val="007C0CF7"/>
    <w:rsid w:val="007E0E38"/>
    <w:rsid w:val="007E7BD9"/>
    <w:rsid w:val="007F558D"/>
    <w:rsid w:val="0080661C"/>
    <w:rsid w:val="0081725B"/>
    <w:rsid w:val="00821F9C"/>
    <w:rsid w:val="00835179"/>
    <w:rsid w:val="00836A02"/>
    <w:rsid w:val="00841E6E"/>
    <w:rsid w:val="008567E2"/>
    <w:rsid w:val="00892D5D"/>
    <w:rsid w:val="008D56CE"/>
    <w:rsid w:val="008F17E1"/>
    <w:rsid w:val="009757D6"/>
    <w:rsid w:val="00981A67"/>
    <w:rsid w:val="00995705"/>
    <w:rsid w:val="009D783D"/>
    <w:rsid w:val="00A14F3F"/>
    <w:rsid w:val="00A230F4"/>
    <w:rsid w:val="00A231B4"/>
    <w:rsid w:val="00A43FE0"/>
    <w:rsid w:val="00A67CC0"/>
    <w:rsid w:val="00AB0A38"/>
    <w:rsid w:val="00B04A93"/>
    <w:rsid w:val="00B12D3B"/>
    <w:rsid w:val="00B23672"/>
    <w:rsid w:val="00B34555"/>
    <w:rsid w:val="00B54CA9"/>
    <w:rsid w:val="00B94FA0"/>
    <w:rsid w:val="00BB0AA6"/>
    <w:rsid w:val="00BB6D11"/>
    <w:rsid w:val="00BC3514"/>
    <w:rsid w:val="00BC6FB8"/>
    <w:rsid w:val="00C0263B"/>
    <w:rsid w:val="00C30DCA"/>
    <w:rsid w:val="00C4495F"/>
    <w:rsid w:val="00C7193F"/>
    <w:rsid w:val="00C95148"/>
    <w:rsid w:val="00CA1965"/>
    <w:rsid w:val="00CA58B7"/>
    <w:rsid w:val="00CB02B0"/>
    <w:rsid w:val="00CB4EF5"/>
    <w:rsid w:val="00CC11D3"/>
    <w:rsid w:val="00CE6665"/>
    <w:rsid w:val="00CF75B2"/>
    <w:rsid w:val="00D0741B"/>
    <w:rsid w:val="00D13848"/>
    <w:rsid w:val="00D37C6D"/>
    <w:rsid w:val="00D47C73"/>
    <w:rsid w:val="00D779BB"/>
    <w:rsid w:val="00D83CFF"/>
    <w:rsid w:val="00DB04D6"/>
    <w:rsid w:val="00DC22CE"/>
    <w:rsid w:val="00DC4506"/>
    <w:rsid w:val="00E57949"/>
    <w:rsid w:val="00E85372"/>
    <w:rsid w:val="00E879FE"/>
    <w:rsid w:val="00EB6329"/>
    <w:rsid w:val="00ED49B8"/>
    <w:rsid w:val="00EF3C25"/>
    <w:rsid w:val="00EF5281"/>
    <w:rsid w:val="00F00234"/>
    <w:rsid w:val="00F21B36"/>
    <w:rsid w:val="00F97EFD"/>
    <w:rsid w:val="00FA12F9"/>
    <w:rsid w:val="00FB3348"/>
    <w:rsid w:val="00FE77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68207"/>
  <w15:chartTrackingRefBased/>
  <w15:docId w15:val="{2185DBA7-F960-41FC-B07F-D17207AD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7F55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abeçalho1,hd,he"/>
    <w:basedOn w:val="Normal"/>
    <w:link w:val="CabealhoChar"/>
    <w:unhideWhenUsed/>
    <w:rsid w:val="00421090"/>
    <w:pPr>
      <w:tabs>
        <w:tab w:val="center" w:pos="4252"/>
        <w:tab w:val="right" w:pos="8504"/>
      </w:tabs>
      <w:spacing w:after="0" w:line="240" w:lineRule="auto"/>
    </w:pPr>
  </w:style>
  <w:style w:type="character" w:customStyle="1" w:styleId="CabealhoChar">
    <w:name w:val="Cabeçalho Char"/>
    <w:aliases w:val="Cabeçalho superior Char,Heading 1a Char,Cabeçalho1 Char,hd Char,he Char"/>
    <w:basedOn w:val="Fontepargpadro"/>
    <w:link w:val="Cabealho"/>
    <w:rsid w:val="00421090"/>
  </w:style>
  <w:style w:type="paragraph" w:styleId="Rodap">
    <w:name w:val="footer"/>
    <w:basedOn w:val="Normal"/>
    <w:link w:val="RodapChar"/>
    <w:uiPriority w:val="99"/>
    <w:unhideWhenUsed/>
    <w:rsid w:val="00421090"/>
    <w:pPr>
      <w:tabs>
        <w:tab w:val="center" w:pos="4252"/>
        <w:tab w:val="right" w:pos="8504"/>
      </w:tabs>
      <w:spacing w:after="0" w:line="240" w:lineRule="auto"/>
    </w:pPr>
  </w:style>
  <w:style w:type="character" w:customStyle="1" w:styleId="RodapChar">
    <w:name w:val="Rodapé Char"/>
    <w:basedOn w:val="Fontepargpadro"/>
    <w:link w:val="Rodap"/>
    <w:uiPriority w:val="99"/>
    <w:rsid w:val="00421090"/>
  </w:style>
  <w:style w:type="character" w:styleId="Hyperlink">
    <w:name w:val="Hyperlink"/>
    <w:uiPriority w:val="99"/>
    <w:unhideWhenUsed/>
    <w:rsid w:val="00D779BB"/>
    <w:rPr>
      <w:color w:val="0563C1"/>
      <w:u w:val="single"/>
    </w:rPr>
  </w:style>
  <w:style w:type="paragraph" w:styleId="PargrafodaLista">
    <w:name w:val="List Paragraph"/>
    <w:aliases w:val="Segundo,Lista Itens,List Paragraph,Normal - Marcadores,Parágrafo da Lista11,Parágrafo da Lista1,lp1,Texto"/>
    <w:basedOn w:val="Normal"/>
    <w:link w:val="PargrafodaListaChar"/>
    <w:uiPriority w:val="34"/>
    <w:qFormat/>
    <w:rsid w:val="00D779BB"/>
    <w:pPr>
      <w:spacing w:after="200" w:line="276" w:lineRule="auto"/>
      <w:ind w:left="720"/>
      <w:contextualSpacing/>
    </w:pPr>
    <w:rPr>
      <w:rFonts w:ascii="Calibri" w:eastAsia="Calibri" w:hAnsi="Calibri" w:cs="Times New Roman"/>
      <w:kern w:val="0"/>
      <w14:ligatures w14:val="none"/>
    </w:rPr>
  </w:style>
  <w:style w:type="character" w:customStyle="1" w:styleId="PargrafodaListaChar">
    <w:name w:val="Parágrafo da Lista Char"/>
    <w:aliases w:val="Segundo Char,Lista Itens Char,List Paragraph Char,Normal - Marcadores Char,Parágrafo da Lista11 Char,Parágrafo da Lista1 Char,lp1 Char,Texto Char"/>
    <w:link w:val="PargrafodaLista"/>
    <w:uiPriority w:val="34"/>
    <w:qFormat/>
    <w:rsid w:val="00D779BB"/>
    <w:rPr>
      <w:rFonts w:ascii="Calibri" w:eastAsia="Calibri" w:hAnsi="Calibri" w:cs="Times New Roman"/>
      <w:kern w:val="0"/>
      <w14:ligatures w14:val="none"/>
    </w:rPr>
  </w:style>
  <w:style w:type="paragraph" w:customStyle="1" w:styleId="Nvel1-SemNum">
    <w:name w:val="Nível 1-Sem Num"/>
    <w:basedOn w:val="Normal"/>
    <w:link w:val="Nvel1-SemNumChar"/>
    <w:qFormat/>
    <w:rsid w:val="00F97EFD"/>
    <w:pPr>
      <w:keepNext/>
      <w:keepLines/>
      <w:tabs>
        <w:tab w:val="left" w:pos="567"/>
      </w:tabs>
      <w:spacing w:before="240" w:after="0" w:line="240" w:lineRule="auto"/>
      <w:jc w:val="both"/>
      <w:outlineLvl w:val="1"/>
    </w:pPr>
    <w:rPr>
      <w:rFonts w:ascii="Arial" w:eastAsia="Times New Roman" w:hAnsi="Arial" w:cs="Arial"/>
      <w:b/>
      <w:bCs/>
      <w:color w:val="FF0000"/>
      <w:kern w:val="0"/>
      <w:sz w:val="20"/>
      <w:szCs w:val="20"/>
      <w:lang w:eastAsia="pt-BR"/>
      <w14:ligatures w14:val="none"/>
    </w:rPr>
  </w:style>
  <w:style w:type="character" w:customStyle="1" w:styleId="Nvel1-SemNumChar">
    <w:name w:val="Nível 1-Sem Num Char"/>
    <w:link w:val="Nvel1-SemNum"/>
    <w:rsid w:val="00F97EFD"/>
    <w:rPr>
      <w:rFonts w:ascii="Arial" w:eastAsia="Times New Roman" w:hAnsi="Arial" w:cs="Arial"/>
      <w:b/>
      <w:bCs/>
      <w:color w:val="FF0000"/>
      <w:kern w:val="0"/>
      <w:sz w:val="20"/>
      <w:szCs w:val="20"/>
      <w:lang w:eastAsia="pt-BR"/>
      <w14:ligatures w14:val="none"/>
    </w:rPr>
  </w:style>
  <w:style w:type="paragraph" w:customStyle="1" w:styleId="Nivel01">
    <w:name w:val="Nivel 01"/>
    <w:basedOn w:val="Ttulo1"/>
    <w:next w:val="Normal"/>
    <w:link w:val="Nivel01Char"/>
    <w:autoRedefine/>
    <w:qFormat/>
    <w:rsid w:val="0036622D"/>
    <w:pPr>
      <w:keepNext w:val="0"/>
      <w:keepLines w:val="0"/>
      <w:widowControl w:val="0"/>
      <w:numPr>
        <w:ilvl w:val="1"/>
        <w:numId w:val="50"/>
      </w:numPr>
      <w:tabs>
        <w:tab w:val="left" w:pos="567"/>
      </w:tabs>
      <w:spacing w:before="0" w:line="240" w:lineRule="auto"/>
      <w:jc w:val="both"/>
      <w:outlineLvl w:val="9"/>
    </w:pPr>
    <w:rPr>
      <w:rFonts w:ascii="Times New Roman" w:eastAsia="MS Gothic" w:hAnsi="Times New Roman" w:cs="Times New Roman"/>
      <w:iCs/>
      <w:color w:val="auto"/>
      <w:kern w:val="0"/>
      <w:sz w:val="24"/>
      <w:szCs w:val="24"/>
      <w:lang w:eastAsia="pt-BR"/>
      <w14:ligatures w14:val="none"/>
    </w:rPr>
  </w:style>
  <w:style w:type="character" w:customStyle="1" w:styleId="Nivel01Char">
    <w:name w:val="Nivel 01 Char"/>
    <w:link w:val="Nivel01"/>
    <w:rsid w:val="0036622D"/>
    <w:rPr>
      <w:rFonts w:ascii="Times New Roman" w:eastAsia="MS Gothic" w:hAnsi="Times New Roman" w:cs="Times New Roman"/>
      <w:iCs/>
      <w:kern w:val="0"/>
      <w:sz w:val="24"/>
      <w:szCs w:val="24"/>
      <w:lang w:eastAsia="pt-BR"/>
      <w14:ligatures w14:val="none"/>
    </w:rPr>
  </w:style>
  <w:style w:type="character" w:customStyle="1" w:styleId="Ttulo1Char">
    <w:name w:val="Título 1 Char"/>
    <w:basedOn w:val="Fontepargpadro"/>
    <w:link w:val="Ttulo1"/>
    <w:uiPriority w:val="9"/>
    <w:rsid w:val="007F558D"/>
    <w:rPr>
      <w:rFonts w:asciiTheme="majorHAnsi" w:eastAsiaTheme="majorEastAsia" w:hAnsiTheme="majorHAnsi" w:cstheme="majorBidi"/>
      <w:color w:val="2F5496" w:themeColor="accent1" w:themeShade="BF"/>
      <w:sz w:val="32"/>
      <w:szCs w:val="32"/>
    </w:rPr>
  </w:style>
  <w:style w:type="character" w:customStyle="1" w:styleId="WW8Num5z0">
    <w:name w:val="WW8Num5z0"/>
    <w:rsid w:val="00BC3514"/>
    <w:rPr>
      <w:rFonts w:ascii="Symbol" w:hAnsi="Symbol" w:cs="Symbol"/>
    </w:rPr>
  </w:style>
  <w:style w:type="paragraph" w:customStyle="1" w:styleId="Nivel4">
    <w:name w:val="Nivel 4"/>
    <w:basedOn w:val="Normal"/>
    <w:autoRedefine/>
    <w:qFormat/>
    <w:rsid w:val="00BC3514"/>
    <w:pPr>
      <w:numPr>
        <w:ilvl w:val="3"/>
        <w:numId w:val="5"/>
      </w:numPr>
      <w:tabs>
        <w:tab w:val="num" w:pos="360"/>
      </w:tabs>
      <w:spacing w:before="120" w:after="120" w:line="276" w:lineRule="auto"/>
      <w:ind w:left="567" w:firstLine="0"/>
      <w:jc w:val="both"/>
    </w:pPr>
    <w:rPr>
      <w:rFonts w:ascii="Arial" w:eastAsia="MS Mincho" w:hAnsi="Arial" w:cs="Arial"/>
      <w:b/>
      <w:bCs/>
      <w:kern w:val="0"/>
      <w:sz w:val="20"/>
      <w:szCs w:val="20"/>
      <w14:ligatures w14:val="none"/>
    </w:rPr>
  </w:style>
  <w:style w:type="paragraph" w:customStyle="1" w:styleId="Nivel5">
    <w:name w:val="Nivel 5"/>
    <w:basedOn w:val="Nivel4"/>
    <w:autoRedefine/>
    <w:qFormat/>
    <w:rsid w:val="00BC3514"/>
    <w:pPr>
      <w:numPr>
        <w:ilvl w:val="4"/>
      </w:numPr>
      <w:tabs>
        <w:tab w:val="num" w:pos="360"/>
      </w:tabs>
      <w:ind w:left="1928" w:hanging="1077"/>
    </w:pPr>
  </w:style>
  <w:style w:type="paragraph" w:styleId="Reviso">
    <w:name w:val="Revision"/>
    <w:hidden/>
    <w:uiPriority w:val="99"/>
    <w:semiHidden/>
    <w:rsid w:val="00225357"/>
    <w:pPr>
      <w:spacing w:after="0" w:line="240" w:lineRule="auto"/>
    </w:pPr>
  </w:style>
  <w:style w:type="paragraph" w:customStyle="1" w:styleId="Nivel2">
    <w:name w:val="Nivel 2"/>
    <w:basedOn w:val="Normal"/>
    <w:link w:val="Nivel2Char"/>
    <w:autoRedefine/>
    <w:qFormat/>
    <w:rsid w:val="00065F2D"/>
    <w:pPr>
      <w:spacing w:after="0" w:line="240" w:lineRule="auto"/>
      <w:jc w:val="both"/>
    </w:pPr>
    <w:rPr>
      <w:rFonts w:ascii="Arial" w:eastAsia="MS Gothic" w:hAnsi="Arial" w:cs="Arial"/>
      <w:b/>
      <w:bCs/>
      <w:kern w:val="0"/>
      <w:sz w:val="20"/>
      <w:szCs w:val="20"/>
      <w:lang w:eastAsia="pt-BR"/>
      <w14:ligatures w14:val="none"/>
    </w:rPr>
  </w:style>
  <w:style w:type="character" w:customStyle="1" w:styleId="Nivel2Char">
    <w:name w:val="Nivel 2 Char"/>
    <w:link w:val="Nivel2"/>
    <w:locked/>
    <w:rsid w:val="00065F2D"/>
    <w:rPr>
      <w:rFonts w:ascii="Arial" w:eastAsia="MS Gothic" w:hAnsi="Arial" w:cs="Arial"/>
      <w:b/>
      <w:bCs/>
      <w:kern w:val="0"/>
      <w:sz w:val="20"/>
      <w:szCs w:val="20"/>
      <w:lang w:eastAsia="pt-BR"/>
      <w14:ligatures w14:val="none"/>
    </w:rPr>
  </w:style>
  <w:style w:type="paragraph" w:customStyle="1" w:styleId="Nvel2-Red">
    <w:name w:val="Nível 2 -Red"/>
    <w:basedOn w:val="Nivel2"/>
    <w:link w:val="Nvel2-RedChar"/>
    <w:autoRedefine/>
    <w:qFormat/>
    <w:rsid w:val="00065F2D"/>
    <w:pPr>
      <w:spacing w:before="120" w:after="120" w:line="276" w:lineRule="auto"/>
    </w:pPr>
    <w:rPr>
      <w:i/>
      <w:iCs/>
    </w:rPr>
  </w:style>
  <w:style w:type="character" w:customStyle="1" w:styleId="Nvel2-RedChar">
    <w:name w:val="Nível 2 -Red Char"/>
    <w:link w:val="Nvel2-Red"/>
    <w:rsid w:val="00065F2D"/>
    <w:rPr>
      <w:rFonts w:ascii="Arial" w:eastAsia="MS Gothic" w:hAnsi="Arial" w:cs="Arial"/>
      <w:b/>
      <w:bCs/>
      <w:i/>
      <w:iCs/>
      <w:kern w:val="0"/>
      <w:sz w:val="20"/>
      <w:szCs w:val="20"/>
      <w:lang w:eastAsia="pt-BR"/>
      <w14:ligatures w14:val="none"/>
    </w:rPr>
  </w:style>
  <w:style w:type="paragraph" w:styleId="NormalWeb">
    <w:name w:val="Normal (Web)"/>
    <w:basedOn w:val="Normal"/>
    <w:uiPriority w:val="99"/>
    <w:semiHidden/>
    <w:unhideWhenUsed/>
    <w:rsid w:val="00CA58B7"/>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7340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863204">
      <w:bodyDiv w:val="1"/>
      <w:marLeft w:val="0"/>
      <w:marRight w:val="0"/>
      <w:marTop w:val="0"/>
      <w:marBottom w:val="0"/>
      <w:divBdr>
        <w:top w:val="none" w:sz="0" w:space="0" w:color="auto"/>
        <w:left w:val="none" w:sz="0" w:space="0" w:color="auto"/>
        <w:bottom w:val="none" w:sz="0" w:space="0" w:color="auto"/>
        <w:right w:val="none" w:sz="0" w:space="0" w:color="auto"/>
      </w:divBdr>
    </w:div>
    <w:div w:id="815680119">
      <w:bodyDiv w:val="1"/>
      <w:marLeft w:val="0"/>
      <w:marRight w:val="0"/>
      <w:marTop w:val="0"/>
      <w:marBottom w:val="0"/>
      <w:divBdr>
        <w:top w:val="none" w:sz="0" w:space="0" w:color="auto"/>
        <w:left w:val="none" w:sz="0" w:space="0" w:color="auto"/>
        <w:bottom w:val="none" w:sz="0" w:space="0" w:color="auto"/>
        <w:right w:val="none" w:sz="0" w:space="0" w:color="auto"/>
      </w:divBdr>
    </w:div>
    <w:div w:id="147726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economia/pt-br/assuntos/drei/legislacao/arquivos/legislacoes-federais/indrei7720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planalto.gov.br/ccivil_03/_ato2019-2022/2021/lei/l1413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decreto-lei/del5452.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179F-B554-408D-BF46-EA1E42405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4439</Words>
  <Characters>23975</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Alepe</cp:lastModifiedBy>
  <cp:revision>9</cp:revision>
  <cp:lastPrinted>2025-01-02T14:52:00Z</cp:lastPrinted>
  <dcterms:created xsi:type="dcterms:W3CDTF">2025-03-18T14:53:00Z</dcterms:created>
  <dcterms:modified xsi:type="dcterms:W3CDTF">2025-03-27T15:56:00Z</dcterms:modified>
</cp:coreProperties>
</file>